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6432F42F" w:rsidR="008B4C48" w:rsidRPr="008B65AF" w:rsidRDefault="008B4C48" w:rsidP="00481230">
      <w:pPr>
        <w:keepNext/>
        <w:keepLines/>
        <w:spacing w:before="120" w:after="0" w:line="240" w:lineRule="auto"/>
        <w:jc w:val="center"/>
        <w:outlineLvl w:val="0"/>
        <w:rPr>
          <w:rFonts w:eastAsia="Times New Roman"/>
          <w:b/>
          <w:bCs/>
          <w:color w:val="122926"/>
          <w:sz w:val="44"/>
          <w:szCs w:val="44"/>
        </w:rPr>
      </w:pPr>
      <w:r w:rsidRPr="008B65AF">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14376B" w:rsidRPr="008B65AF">
        <w:rPr>
          <w:rFonts w:eastAsia="Times New Roman"/>
          <w:b/>
          <w:bCs/>
          <w:noProof/>
          <w:color w:val="122926"/>
          <w:sz w:val="44"/>
          <w:szCs w:val="44"/>
        </w:rPr>
        <w:t>Community Health Worker</w:t>
      </w:r>
      <w:r w:rsidR="001A0387" w:rsidRPr="008B65AF">
        <w:rPr>
          <w:rFonts w:eastAsia="Times New Roman"/>
          <w:b/>
          <w:bCs/>
          <w:noProof/>
          <w:color w:val="122926"/>
          <w:sz w:val="44"/>
          <w:szCs w:val="44"/>
        </w:rPr>
        <w:t>s</w:t>
      </w:r>
      <w:r w:rsidR="00E951BA">
        <w:rPr>
          <w:rFonts w:eastAsia="Times New Roman"/>
          <w:b/>
          <w:bCs/>
          <w:noProof/>
          <w:color w:val="122926"/>
          <w:sz w:val="44"/>
          <w:szCs w:val="44"/>
        </w:rPr>
        <w:t>/</w:t>
      </w:r>
      <w:r w:rsidR="004E5AF6">
        <w:rPr>
          <w:rFonts w:eastAsia="Times New Roman"/>
          <w:b/>
          <w:bCs/>
          <w:noProof/>
          <w:color w:val="122926"/>
          <w:sz w:val="44"/>
          <w:szCs w:val="44"/>
        </w:rPr>
        <w:br/>
        <w:t xml:space="preserve">HIV and Hepatitis </w:t>
      </w:r>
      <w:r w:rsidR="00774B1F" w:rsidRPr="008B65AF">
        <w:rPr>
          <w:rFonts w:eastAsia="Times New Roman"/>
          <w:b/>
          <w:bCs/>
          <w:noProof/>
          <w:color w:val="122926"/>
          <w:sz w:val="44"/>
          <w:szCs w:val="44"/>
        </w:rPr>
        <w:t>Specialists</w:t>
      </w:r>
    </w:p>
    <w:p w14:paraId="5C582EF3" w14:textId="77777777" w:rsidR="008B4C48" w:rsidRPr="008B65AF" w:rsidRDefault="008B4C48" w:rsidP="00481230">
      <w:pPr>
        <w:keepNext/>
        <w:keepLines/>
        <w:spacing w:after="60" w:line="240" w:lineRule="auto"/>
        <w:jc w:val="center"/>
        <w:outlineLvl w:val="0"/>
        <w:rPr>
          <w:rFonts w:eastAsia="Times New Roman"/>
          <w:b/>
          <w:bCs/>
          <w:color w:val="122926"/>
          <w:sz w:val="44"/>
          <w:szCs w:val="44"/>
        </w:rPr>
      </w:pPr>
      <w:r w:rsidRPr="008B65AF">
        <w:rPr>
          <w:rFonts w:eastAsia="Times New Roman"/>
          <w:b/>
          <w:bCs/>
          <w:color w:val="122926"/>
          <w:sz w:val="44"/>
          <w:szCs w:val="44"/>
        </w:rPr>
        <w:t>Labor Market Information Report</w:t>
      </w:r>
    </w:p>
    <w:p w14:paraId="3E0E0C79"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578FDD45" w:rsidR="008B4C48" w:rsidRPr="00850238" w:rsidRDefault="004E5AF6" w:rsidP="00481230">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May</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4290144B" w14:textId="2F443F72" w:rsidR="00377E6F" w:rsidRDefault="00F14653" w:rsidP="0037693C">
      <w:pPr>
        <w:spacing w:line="240" w:lineRule="auto"/>
      </w:pPr>
      <w:r>
        <w:t>Based on all availa</w:t>
      </w:r>
      <w:r w:rsidR="00A118C4">
        <w:t>ble d</w:t>
      </w:r>
      <w:r w:rsidR="007C6EFD">
        <w:t xml:space="preserve">ata, there appears to be an </w:t>
      </w:r>
      <w:r>
        <w:t>undersup</w:t>
      </w:r>
      <w:r w:rsidR="007C6EFD">
        <w:t>ply of Community Health Workers/</w:t>
      </w:r>
      <w:r w:rsidR="004E5AF6" w:rsidRPr="004E5AF6">
        <w:rPr>
          <w:rFonts w:cs="Arial"/>
          <w:color w:val="1A1A1A"/>
        </w:rPr>
        <w:t>HIV and Hepatitis Navigation Specialist</w:t>
      </w:r>
      <w:r w:rsidR="004E5AF6">
        <w:rPr>
          <w:rFonts w:cs="Arial"/>
          <w:color w:val="1A1A1A"/>
        </w:rPr>
        <w:t>s</w:t>
      </w:r>
      <w:r w:rsidR="004E5AF6">
        <w:rPr>
          <w:rFonts w:ascii="Arial" w:hAnsi="Arial" w:cs="Arial"/>
          <w:color w:val="1A1A1A"/>
          <w:sz w:val="26"/>
          <w:szCs w:val="26"/>
        </w:rPr>
        <w:t xml:space="preserve"> </w:t>
      </w:r>
      <w:r>
        <w:t>compared to the demand for this cluster of occupations in the Bay region. The annual gap</w:t>
      </w:r>
      <w:r w:rsidR="002112C2">
        <w:t xml:space="preserve"> </w:t>
      </w:r>
      <w:r>
        <w:t>is</w:t>
      </w:r>
      <w:r w:rsidR="00A118C4">
        <w:t xml:space="preserve"> </w:t>
      </w:r>
      <w:r w:rsidR="00F66ED0">
        <w:t xml:space="preserve">about </w:t>
      </w:r>
      <w:r w:rsidR="00F66ED0" w:rsidRPr="00F66ED0">
        <w:t>1,995</w:t>
      </w:r>
      <w:r w:rsidR="002112C2" w:rsidRPr="00F66ED0">
        <w:t xml:space="preserve"> annually</w:t>
      </w:r>
      <w:r w:rsidR="00A118C4">
        <w:t xml:space="preserve"> in the</w:t>
      </w:r>
      <w:r w:rsidR="00F66ED0">
        <w:t xml:space="preserve"> Bay region and </w:t>
      </w:r>
      <w:r w:rsidR="00F66ED0" w:rsidRPr="00F66ED0">
        <w:t>550</w:t>
      </w:r>
      <w:r w:rsidR="00A118C4" w:rsidRPr="00F66ED0">
        <w:t xml:space="preserve"> in </w:t>
      </w:r>
      <w:r w:rsidR="002112C2" w:rsidRPr="00F66ED0">
        <w:t xml:space="preserve">the </w:t>
      </w:r>
      <w:r w:rsidR="0036413B" w:rsidRPr="00F66ED0">
        <w:t>Mid-Peninsula</w:t>
      </w:r>
      <w:r w:rsidR="00A118C4">
        <w:t xml:space="preserve"> sub-r</w:t>
      </w:r>
      <w:r w:rsidR="002112C2">
        <w:t>egion (</w:t>
      </w:r>
      <w:r w:rsidR="0036413B">
        <w:t>San Francisco and San Mateo</w:t>
      </w:r>
      <w:r w:rsidR="002112C2">
        <w:t xml:space="preserve"> Counties</w:t>
      </w:r>
      <w:r w:rsidR="00A118C4">
        <w:t xml:space="preserve">). </w:t>
      </w:r>
    </w:p>
    <w:p w14:paraId="0E7E3840" w14:textId="16F3B565" w:rsidR="00F14653" w:rsidRDefault="00F14653" w:rsidP="00F14653">
      <w:pPr>
        <w:spacing w:line="240" w:lineRule="auto"/>
      </w:pPr>
      <w:r>
        <w:t>This report also provides student outcomes data on employment and earnings for Community</w:t>
      </w:r>
      <w:r w:rsidR="00DE2276">
        <w:t xml:space="preserve"> Health Care Worker programs (</w:t>
      </w:r>
      <w:r>
        <w:t>TOP 1261.00</w:t>
      </w:r>
      <w:r w:rsidR="00DE2276">
        <w:t>)</w:t>
      </w:r>
      <w:r w:rsidR="0082263D">
        <w:t xml:space="preserve"> </w:t>
      </w:r>
      <w:r>
        <w:t xml:space="preserve">in the state and region. It is recommended that this data be reviewed to better understand how outcomes for students taking courses on this TOP code </w:t>
      </w:r>
      <w:r w:rsidR="00A118C4">
        <w:t xml:space="preserve">at City College of San Francisco (CCSF) </w:t>
      </w:r>
      <w:r>
        <w:t xml:space="preserve">compare to potentially similar programs at colleges in the state and region as well as to outcomes across all CTE programs at </w:t>
      </w:r>
      <w:r w:rsidR="00A118C4">
        <w:t>CCSF</w:t>
      </w:r>
      <w:r w:rsidR="001A0387">
        <w:t xml:space="preserve"> </w:t>
      </w:r>
      <w:r>
        <w:t>and in the region.</w:t>
      </w:r>
    </w:p>
    <w:p w14:paraId="3EF065ED" w14:textId="77777777" w:rsidR="002155A4" w:rsidRDefault="002155A4" w:rsidP="00481230">
      <w:pPr>
        <w:pStyle w:val="Heading1"/>
        <w:spacing w:before="360"/>
      </w:pPr>
      <w:r>
        <w:t>Introduction</w:t>
      </w:r>
    </w:p>
    <w:p w14:paraId="2783020D" w14:textId="78CC34E7" w:rsidR="00F57E7C" w:rsidRDefault="00F57E7C" w:rsidP="00EE71C1">
      <w:pPr>
        <w:spacing w:after="60" w:line="240" w:lineRule="auto"/>
      </w:pPr>
      <w:r>
        <w:t xml:space="preserve">This report profiles </w:t>
      </w:r>
      <w:r w:rsidR="001A0387">
        <w:t>Community Health Workers</w:t>
      </w:r>
      <w:r w:rsidR="00B56AC1">
        <w:t>/</w:t>
      </w:r>
      <w:r w:rsidR="004E5AF6" w:rsidRPr="004E5AF6">
        <w:rPr>
          <w:rFonts w:cs="Arial"/>
          <w:color w:val="1A1A1A"/>
        </w:rPr>
        <w:t>HIV and Hepatitis Navigation Specialist</w:t>
      </w:r>
      <w:r w:rsidR="004E5AF6">
        <w:rPr>
          <w:rFonts w:cs="Arial"/>
          <w:color w:val="1A1A1A"/>
        </w:rPr>
        <w:t>s</w:t>
      </w:r>
      <w:r w:rsidR="0036413B">
        <w:t xml:space="preserve"> </w:t>
      </w:r>
      <w:r w:rsidR="00DC487B">
        <w:t>in the 12 county Bay r</w:t>
      </w:r>
      <w:r w:rsidR="005B4BD3">
        <w:t xml:space="preserve">egion and </w:t>
      </w:r>
      <w:r w:rsidR="0014376B">
        <w:t xml:space="preserve">in </w:t>
      </w:r>
      <w:r w:rsidR="00520FCD">
        <w:t xml:space="preserve">the </w:t>
      </w:r>
      <w:r w:rsidR="005B4BD3">
        <w:t>Mid-Peninsula</w:t>
      </w:r>
      <w:r w:rsidR="00DC487B">
        <w:t xml:space="preserve"> sub-r</w:t>
      </w:r>
      <w:r w:rsidR="00E7064A">
        <w:t>egion</w:t>
      </w:r>
      <w:r w:rsidR="00520FCD">
        <w:t xml:space="preserve"> </w:t>
      </w:r>
      <w:r w:rsidR="00520FCD" w:rsidRPr="00E951BA">
        <w:t xml:space="preserve">for </w:t>
      </w:r>
      <w:r w:rsidR="00E951BA" w:rsidRPr="00E951BA">
        <w:t xml:space="preserve">a </w:t>
      </w:r>
      <w:r w:rsidR="005B4BD3" w:rsidRPr="00E951BA">
        <w:t xml:space="preserve">proposed </w:t>
      </w:r>
      <w:r w:rsidR="00E951BA" w:rsidRPr="00E951BA">
        <w:t>new program</w:t>
      </w:r>
      <w:r w:rsidR="005B4BD3" w:rsidRPr="00E951BA">
        <w:t xml:space="preserve"> at City College of San Francisco: </w:t>
      </w:r>
      <w:r w:rsidR="0014376B" w:rsidRPr="00E951BA">
        <w:t>Community Health Wo</w:t>
      </w:r>
      <w:r w:rsidR="00681353" w:rsidRPr="00E951BA">
        <w:t>rke</w:t>
      </w:r>
      <w:r w:rsidR="005B4BD3" w:rsidRPr="00E951BA">
        <w:t>r</w:t>
      </w:r>
      <w:r w:rsidR="00D05A73">
        <w:t>,</w:t>
      </w:r>
      <w:r w:rsidR="00E951BA" w:rsidRPr="00E951BA">
        <w:t xml:space="preserve"> </w:t>
      </w:r>
      <w:r w:rsidR="004E5AF6" w:rsidRPr="004E5AF6">
        <w:rPr>
          <w:rFonts w:cs="Arial"/>
          <w:color w:val="1A1A1A"/>
        </w:rPr>
        <w:t>HIV and Hepatitis Navigation Specialist</w:t>
      </w:r>
      <w:r w:rsidR="005B4BD3" w:rsidRPr="00E951BA">
        <w:t>.</w:t>
      </w:r>
      <w:r w:rsidR="007C6EFD">
        <w:t xml:space="preserve"> </w:t>
      </w:r>
    </w:p>
    <w:p w14:paraId="23453800" w14:textId="67183EE8" w:rsidR="005B4BD3" w:rsidRPr="007D738C" w:rsidRDefault="005B4BD3" w:rsidP="008B65AF">
      <w:pPr>
        <w:pStyle w:val="ListParagraph"/>
        <w:numPr>
          <w:ilvl w:val="0"/>
          <w:numId w:val="1"/>
        </w:numPr>
        <w:spacing w:after="0" w:line="240" w:lineRule="auto"/>
        <w:ind w:left="504"/>
      </w:pPr>
      <w:r w:rsidRPr="005B4BD3">
        <w:rPr>
          <w:b/>
        </w:rPr>
        <w:t xml:space="preserve">Social and Human Service Assistants (SOC 21-1093): </w:t>
      </w:r>
      <w:r w:rsidRPr="005B4BD3">
        <w:t>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w:t>
      </w:r>
      <w:r>
        <w:t xml:space="preserve">bilitation, or dependent care. </w:t>
      </w:r>
    </w:p>
    <w:p w14:paraId="31820C60" w14:textId="77777777" w:rsidR="005B4BD3" w:rsidRDefault="005B4BD3" w:rsidP="005B4BD3">
      <w:pPr>
        <w:spacing w:after="0" w:line="240" w:lineRule="auto"/>
        <w:ind w:left="1008" w:hanging="288"/>
      </w:pPr>
      <w:r w:rsidRPr="00193BC4">
        <w:rPr>
          <w:i/>
        </w:rPr>
        <w:t>Entry-Level Educational Requirement:</w:t>
      </w:r>
      <w:r>
        <w:t xml:space="preserve"> </w:t>
      </w:r>
      <w:r>
        <w:rPr>
          <w:i/>
        </w:rPr>
        <w:t>High school diploma or equivalent</w:t>
      </w:r>
    </w:p>
    <w:p w14:paraId="65219770" w14:textId="77777777" w:rsidR="005B4BD3" w:rsidRDefault="005B4BD3" w:rsidP="005B4BD3">
      <w:pPr>
        <w:spacing w:after="0" w:line="240" w:lineRule="auto"/>
        <w:ind w:left="1008" w:hanging="288"/>
      </w:pPr>
      <w:r w:rsidRPr="00193BC4">
        <w:rPr>
          <w:i/>
        </w:rPr>
        <w:t>Training Requirement:</w:t>
      </w:r>
      <w:r>
        <w:t xml:space="preserve"> </w:t>
      </w:r>
      <w:r>
        <w:rPr>
          <w:i/>
        </w:rPr>
        <w:t>Short-term on-the-job training</w:t>
      </w:r>
    </w:p>
    <w:p w14:paraId="54BB985A" w14:textId="0D742EEC" w:rsidR="005B4BD3" w:rsidRDefault="005B4BD3" w:rsidP="005B4BD3">
      <w:pPr>
        <w:spacing w:after="120" w:line="240" w:lineRule="auto"/>
        <w:ind w:left="1008" w:hanging="288"/>
      </w:pPr>
      <w:r w:rsidRPr="00193BC4">
        <w:rPr>
          <w:i/>
        </w:rPr>
        <w:t>Percentage of Community College Award Holders or Some Postsecondary Coursework:</w:t>
      </w:r>
      <w:r>
        <w:t xml:space="preserve"> 36%</w:t>
      </w:r>
    </w:p>
    <w:p w14:paraId="3F225D15" w14:textId="77777777" w:rsidR="008B65AF" w:rsidRDefault="008B65AF">
      <w:pPr>
        <w:rPr>
          <w:b/>
        </w:rPr>
      </w:pPr>
      <w:r>
        <w:rPr>
          <w:b/>
        </w:rPr>
        <w:br w:type="page"/>
      </w:r>
    </w:p>
    <w:p w14:paraId="2FD284BE" w14:textId="615CC5EF" w:rsidR="00C028AE" w:rsidRPr="007D738C" w:rsidRDefault="0014376B" w:rsidP="008B65AF">
      <w:pPr>
        <w:pStyle w:val="ListParagraph"/>
        <w:numPr>
          <w:ilvl w:val="0"/>
          <w:numId w:val="1"/>
        </w:numPr>
        <w:spacing w:after="0" w:line="240" w:lineRule="auto"/>
        <w:ind w:left="504"/>
      </w:pPr>
      <w:r>
        <w:rPr>
          <w:b/>
        </w:rPr>
        <w:lastRenderedPageBreak/>
        <w:t>Community Health Worker</w:t>
      </w:r>
      <w:r w:rsidR="00CB3FAB" w:rsidRPr="00CB3FAB">
        <w:rPr>
          <w:b/>
        </w:rPr>
        <w:t xml:space="preserve"> </w:t>
      </w:r>
      <w:r w:rsidR="00C028AE" w:rsidRPr="00B97C92">
        <w:rPr>
          <w:b/>
        </w:rPr>
        <w:t xml:space="preserve">(SOC </w:t>
      </w:r>
      <w:r>
        <w:rPr>
          <w:b/>
        </w:rPr>
        <w:t>21-1094</w:t>
      </w:r>
      <w:r w:rsidR="00CB3FAB">
        <w:rPr>
          <w:b/>
        </w:rPr>
        <w:t>)</w:t>
      </w:r>
      <w:r w:rsidR="00C028AE">
        <w:t xml:space="preserve"> </w:t>
      </w:r>
      <w:r w:rsidRPr="0014376B">
        <w:t>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w:t>
      </w:r>
    </w:p>
    <w:p w14:paraId="3A3B424B" w14:textId="364AC17D" w:rsidR="00C028AE" w:rsidRDefault="00C028AE" w:rsidP="00C028AE">
      <w:pPr>
        <w:spacing w:after="0" w:line="240" w:lineRule="auto"/>
        <w:ind w:left="1008" w:hanging="288"/>
      </w:pPr>
      <w:r w:rsidRPr="00193BC4">
        <w:rPr>
          <w:i/>
        </w:rPr>
        <w:t>Entry-Level Educational Requirement:</w:t>
      </w:r>
      <w:r>
        <w:t xml:space="preserve"> </w:t>
      </w:r>
      <w:r w:rsidR="0014376B">
        <w:rPr>
          <w:i/>
        </w:rPr>
        <w:t>High school diploma or equivalent</w:t>
      </w:r>
    </w:p>
    <w:p w14:paraId="0E6B05D9" w14:textId="413C023D" w:rsidR="00C028AE" w:rsidRDefault="00C028AE" w:rsidP="00C028AE">
      <w:pPr>
        <w:spacing w:after="0" w:line="240" w:lineRule="auto"/>
        <w:ind w:left="1008" w:hanging="288"/>
      </w:pPr>
      <w:r w:rsidRPr="00193BC4">
        <w:rPr>
          <w:i/>
        </w:rPr>
        <w:t>Training Requirement:</w:t>
      </w:r>
      <w:r>
        <w:t xml:space="preserve"> </w:t>
      </w:r>
      <w:r w:rsidR="0014376B">
        <w:rPr>
          <w:i/>
        </w:rPr>
        <w:t>Short-term on-the-job training</w:t>
      </w:r>
    </w:p>
    <w:p w14:paraId="3ACC1E10" w14:textId="4C9256D5" w:rsidR="00C028AE" w:rsidRDefault="00C028AE" w:rsidP="00C028AE">
      <w:pPr>
        <w:spacing w:after="120" w:line="240" w:lineRule="auto"/>
        <w:ind w:left="1008" w:hanging="288"/>
      </w:pPr>
      <w:r w:rsidRPr="00193BC4">
        <w:rPr>
          <w:i/>
        </w:rPr>
        <w:t>Percentage of Community College Award Holders or Some Postsecondary Coursework:</w:t>
      </w:r>
      <w:r w:rsidR="0014376B">
        <w:t xml:space="preserve"> 29</w:t>
      </w:r>
      <w:r>
        <w:t>%</w:t>
      </w:r>
    </w:p>
    <w:p w14:paraId="5DE9EECB" w14:textId="350B225A" w:rsidR="006C313B" w:rsidRDefault="006C313B" w:rsidP="00481230">
      <w:pPr>
        <w:pStyle w:val="Heading1"/>
        <w:spacing w:before="360"/>
      </w:pPr>
      <w:r>
        <w:t>Occupational Demand</w:t>
      </w:r>
    </w:p>
    <w:p w14:paraId="1ADA1F55" w14:textId="510FAC4D" w:rsidR="002155A4" w:rsidRPr="00552133" w:rsidRDefault="002155A4" w:rsidP="0001257F">
      <w:pPr>
        <w:pStyle w:val="NoSpacing"/>
        <w:spacing w:after="60"/>
        <w:rPr>
          <w:b/>
        </w:rPr>
      </w:pPr>
      <w:r w:rsidRPr="00552133">
        <w:rPr>
          <w:b/>
        </w:rPr>
        <w:t xml:space="preserve">Table 1. </w:t>
      </w:r>
      <w:r>
        <w:rPr>
          <w:b/>
        </w:rPr>
        <w:t xml:space="preserve">Employment Outlook for </w:t>
      </w:r>
      <w:r w:rsidR="00502B5D">
        <w:rPr>
          <w:b/>
        </w:rPr>
        <w:t>Community Health Workers</w:t>
      </w:r>
      <w:r w:rsidR="007C6EFD">
        <w:rPr>
          <w:b/>
        </w:rPr>
        <w:t>/</w:t>
      </w:r>
      <w:r w:rsidR="004E5AF6" w:rsidRPr="004E5AF6">
        <w:rPr>
          <w:rFonts w:cs="Arial"/>
          <w:b/>
          <w:color w:val="1A1A1A"/>
        </w:rPr>
        <w:t>HIV and Hepatitis Navigation Specialists</w:t>
      </w:r>
      <w:r w:rsidR="009B1BD3" w:rsidRPr="009B1BD3">
        <w:rPr>
          <w:b/>
        </w:rPr>
        <w:t xml:space="preserve"> </w:t>
      </w:r>
      <w:r w:rsidR="00645C3B">
        <w:rPr>
          <w:b/>
        </w:rPr>
        <w:t>in Bay Region</w:t>
      </w:r>
    </w:p>
    <w:tbl>
      <w:tblPr>
        <w:tblW w:w="1035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900"/>
        <w:gridCol w:w="900"/>
        <w:gridCol w:w="900"/>
      </w:tblGrid>
      <w:tr w:rsidR="0001257F" w:rsidRPr="003149D8" w14:paraId="759EC033" w14:textId="5711BF7F" w:rsidTr="005B4BD3">
        <w:trPr>
          <w:trHeight w:val="773"/>
        </w:trPr>
        <w:tc>
          <w:tcPr>
            <w:tcW w:w="3150" w:type="dxa"/>
            <w:shd w:val="clear" w:color="auto" w:fill="E1EE7E" w:themeFill="background2"/>
            <w:vAlign w:val="center"/>
          </w:tcPr>
          <w:p w14:paraId="45A54C0D" w14:textId="371C11C8" w:rsidR="0001257F" w:rsidRDefault="005B4BD3" w:rsidP="00EE7193">
            <w:pPr>
              <w:spacing w:after="0" w:line="240" w:lineRule="auto"/>
              <w:jc w:val="center"/>
              <w:rPr>
                <w:rFonts w:eastAsia="Times New Roman"/>
                <w:bCs/>
                <w:sz w:val="21"/>
                <w:szCs w:val="21"/>
              </w:rPr>
            </w:pPr>
            <w:r>
              <w:rPr>
                <w:rFonts w:eastAsia="Times New Roman"/>
                <w:bCs/>
                <w:sz w:val="21"/>
                <w:szCs w:val="21"/>
              </w:rPr>
              <w:t>Occupation</w:t>
            </w:r>
          </w:p>
        </w:tc>
        <w:tc>
          <w:tcPr>
            <w:tcW w:w="900" w:type="dxa"/>
            <w:shd w:val="clear" w:color="auto" w:fill="E1EE7E" w:themeFill="background2"/>
            <w:vAlign w:val="center"/>
            <w:hideMark/>
          </w:tcPr>
          <w:p w14:paraId="7B1D24B5" w14:textId="70C80CF0"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2017</w:t>
            </w:r>
            <w:r w:rsidRPr="003149D8">
              <w:rPr>
                <w:rFonts w:eastAsia="Times New Roman"/>
                <w:bCs/>
                <w:sz w:val="21"/>
                <w:szCs w:val="21"/>
              </w:rPr>
              <w:t xml:space="preserve"> Jobs</w:t>
            </w:r>
          </w:p>
        </w:tc>
        <w:tc>
          <w:tcPr>
            <w:tcW w:w="900" w:type="dxa"/>
            <w:shd w:val="clear" w:color="auto" w:fill="E1EE7E" w:themeFill="background2"/>
            <w:vAlign w:val="center"/>
            <w:hideMark/>
          </w:tcPr>
          <w:p w14:paraId="28162EDD" w14:textId="67372166"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2022</w:t>
            </w:r>
            <w:r w:rsidRPr="003149D8">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75B8F88A" w14:textId="59DEBFA5"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5423C3A3" w14:textId="0FAB5A49"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5-year Open</w:t>
            </w:r>
            <w:r w:rsidR="005B4BD3">
              <w:rPr>
                <w:rFonts w:eastAsia="Times New Roman"/>
                <w:bCs/>
                <w:sz w:val="21"/>
                <w:szCs w:val="21"/>
              </w:rPr>
              <w:t>-</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hideMark/>
          </w:tcPr>
          <w:p w14:paraId="7B1527A4" w14:textId="05B06590" w:rsidR="0001257F" w:rsidRPr="003149D8" w:rsidRDefault="0001257F" w:rsidP="00EE7193">
            <w:pPr>
              <w:spacing w:after="0" w:line="240" w:lineRule="auto"/>
              <w:jc w:val="center"/>
              <w:rPr>
                <w:rFonts w:eastAsia="Times New Roman"/>
                <w:bCs/>
                <w:sz w:val="21"/>
                <w:szCs w:val="21"/>
              </w:rPr>
            </w:pPr>
            <w:r>
              <w:rPr>
                <w:rFonts w:eastAsia="Times New Roman"/>
                <w:bCs/>
                <w:sz w:val="21"/>
                <w:szCs w:val="21"/>
              </w:rPr>
              <w:t>Annual Open</w:t>
            </w:r>
            <w:r w:rsidR="005B4BD3">
              <w:rPr>
                <w:rFonts w:eastAsia="Times New Roman"/>
                <w:bCs/>
                <w:sz w:val="21"/>
                <w:szCs w:val="21"/>
              </w:rPr>
              <w:t>-</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01257F" w:rsidRPr="003149D8" w:rsidRDefault="0001257F" w:rsidP="00EE7193">
            <w:pPr>
              <w:spacing w:after="0" w:line="240" w:lineRule="auto"/>
              <w:jc w:val="center"/>
              <w:rPr>
                <w:rFonts w:eastAsia="Times New Roman"/>
                <w:bCs/>
                <w:sz w:val="21"/>
                <w:szCs w:val="21"/>
              </w:rPr>
            </w:pPr>
            <w:r w:rsidRPr="003149D8">
              <w:rPr>
                <w:rFonts w:eastAsia="Times New Roman"/>
                <w:bCs/>
                <w:sz w:val="21"/>
                <w:szCs w:val="21"/>
              </w:rPr>
              <w:t>Median Hrly Wage</w:t>
            </w:r>
          </w:p>
        </w:tc>
      </w:tr>
      <w:tr w:rsidR="005B4BD3" w:rsidRPr="0055323B" w14:paraId="272F1C55" w14:textId="77777777" w:rsidTr="005B4BD3">
        <w:trPr>
          <w:trHeight w:val="300"/>
        </w:trPr>
        <w:tc>
          <w:tcPr>
            <w:tcW w:w="3150" w:type="dxa"/>
            <w:vAlign w:val="center"/>
          </w:tcPr>
          <w:p w14:paraId="6A521B2A" w14:textId="1778B6D0" w:rsidR="005B4BD3" w:rsidRPr="005B4BD3" w:rsidRDefault="005B4BD3" w:rsidP="005B4BD3">
            <w:pPr>
              <w:spacing w:after="0" w:line="240" w:lineRule="auto"/>
              <w:rPr>
                <w:rFonts w:asciiTheme="minorHAnsi" w:hAnsiTheme="minorHAnsi"/>
                <w:sz w:val="21"/>
                <w:szCs w:val="21"/>
              </w:rPr>
            </w:pPr>
            <w:r>
              <w:rPr>
                <w:sz w:val="21"/>
                <w:szCs w:val="21"/>
              </w:rPr>
              <w:t>Social &amp;</w:t>
            </w:r>
            <w:r w:rsidRPr="005B4BD3">
              <w:rPr>
                <w:sz w:val="21"/>
                <w:szCs w:val="21"/>
              </w:rPr>
              <w:t xml:space="preserve"> Human Service Assistants</w:t>
            </w:r>
          </w:p>
        </w:tc>
        <w:tc>
          <w:tcPr>
            <w:tcW w:w="900" w:type="dxa"/>
            <w:shd w:val="clear" w:color="auto" w:fill="auto"/>
            <w:noWrap/>
            <w:vAlign w:val="center"/>
          </w:tcPr>
          <w:p w14:paraId="6A770A29" w14:textId="55CEEDEC"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10,679</w:t>
            </w:r>
          </w:p>
        </w:tc>
        <w:tc>
          <w:tcPr>
            <w:tcW w:w="900" w:type="dxa"/>
            <w:shd w:val="clear" w:color="auto" w:fill="auto"/>
            <w:noWrap/>
            <w:vAlign w:val="center"/>
          </w:tcPr>
          <w:p w14:paraId="73CDA693" w14:textId="1A08972C"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12,494</w:t>
            </w:r>
          </w:p>
        </w:tc>
        <w:tc>
          <w:tcPr>
            <w:tcW w:w="900" w:type="dxa"/>
            <w:shd w:val="clear" w:color="auto" w:fill="auto"/>
            <w:noWrap/>
            <w:vAlign w:val="center"/>
          </w:tcPr>
          <w:p w14:paraId="337C53E2" w14:textId="4381603E"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1,815 </w:t>
            </w:r>
          </w:p>
        </w:tc>
        <w:tc>
          <w:tcPr>
            <w:tcW w:w="900" w:type="dxa"/>
            <w:shd w:val="clear" w:color="auto" w:fill="auto"/>
            <w:noWrap/>
            <w:vAlign w:val="center"/>
          </w:tcPr>
          <w:p w14:paraId="43AACFF4" w14:textId="5D40547E"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17%</w:t>
            </w:r>
          </w:p>
        </w:tc>
        <w:tc>
          <w:tcPr>
            <w:tcW w:w="900" w:type="dxa"/>
            <w:shd w:val="clear" w:color="auto" w:fill="auto"/>
            <w:noWrap/>
            <w:vAlign w:val="center"/>
          </w:tcPr>
          <w:p w14:paraId="0AF8AF17" w14:textId="115FC8C1"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8,526</w:t>
            </w:r>
          </w:p>
        </w:tc>
        <w:tc>
          <w:tcPr>
            <w:tcW w:w="900" w:type="dxa"/>
            <w:shd w:val="clear" w:color="auto" w:fill="auto"/>
            <w:noWrap/>
            <w:vAlign w:val="center"/>
          </w:tcPr>
          <w:p w14:paraId="0161CAF8" w14:textId="3D89918F"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1,705</w:t>
            </w:r>
          </w:p>
        </w:tc>
        <w:tc>
          <w:tcPr>
            <w:tcW w:w="900" w:type="dxa"/>
            <w:vAlign w:val="center"/>
          </w:tcPr>
          <w:p w14:paraId="1FB435C2" w14:textId="1A251E7E"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$12.77 </w:t>
            </w:r>
          </w:p>
        </w:tc>
        <w:tc>
          <w:tcPr>
            <w:tcW w:w="900" w:type="dxa"/>
            <w:vAlign w:val="center"/>
          </w:tcPr>
          <w:p w14:paraId="5F7F06A7" w14:textId="7864FBFC"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$18.92 </w:t>
            </w:r>
          </w:p>
        </w:tc>
      </w:tr>
      <w:tr w:rsidR="005B4BD3" w:rsidRPr="0055323B" w14:paraId="2681D0EC" w14:textId="77777777" w:rsidTr="005B4BD3">
        <w:trPr>
          <w:trHeight w:val="300"/>
        </w:trPr>
        <w:tc>
          <w:tcPr>
            <w:tcW w:w="3150" w:type="dxa"/>
            <w:vAlign w:val="center"/>
          </w:tcPr>
          <w:p w14:paraId="0AF6BA90" w14:textId="5DE84FB9" w:rsidR="005B4BD3" w:rsidRPr="005B4BD3" w:rsidRDefault="005B4BD3" w:rsidP="005B4BD3">
            <w:pPr>
              <w:spacing w:after="0" w:line="240" w:lineRule="auto"/>
              <w:rPr>
                <w:rFonts w:asciiTheme="minorHAnsi" w:hAnsiTheme="minorHAnsi"/>
                <w:sz w:val="21"/>
                <w:szCs w:val="21"/>
              </w:rPr>
            </w:pPr>
            <w:r w:rsidRPr="005B4BD3">
              <w:rPr>
                <w:sz w:val="21"/>
                <w:szCs w:val="21"/>
              </w:rPr>
              <w:t>Community Health Workers</w:t>
            </w:r>
          </w:p>
        </w:tc>
        <w:tc>
          <w:tcPr>
            <w:tcW w:w="900" w:type="dxa"/>
            <w:shd w:val="clear" w:color="auto" w:fill="auto"/>
            <w:noWrap/>
            <w:vAlign w:val="center"/>
          </w:tcPr>
          <w:p w14:paraId="2E13F96C" w14:textId="2D42ECF0" w:rsidR="005B4BD3" w:rsidRPr="005B4BD3" w:rsidRDefault="005B4BD3" w:rsidP="005B4BD3">
            <w:pPr>
              <w:spacing w:after="0" w:line="240" w:lineRule="auto"/>
              <w:jc w:val="center"/>
              <w:rPr>
                <w:rFonts w:asciiTheme="minorHAnsi" w:hAnsiTheme="minorHAnsi"/>
                <w:sz w:val="21"/>
                <w:szCs w:val="21"/>
              </w:rPr>
            </w:pPr>
            <w:r w:rsidRPr="005B4BD3">
              <w:rPr>
                <w:sz w:val="21"/>
                <w:szCs w:val="21"/>
              </w:rPr>
              <w:t>2,449</w:t>
            </w:r>
          </w:p>
        </w:tc>
        <w:tc>
          <w:tcPr>
            <w:tcW w:w="900" w:type="dxa"/>
            <w:shd w:val="clear" w:color="auto" w:fill="auto"/>
            <w:noWrap/>
            <w:vAlign w:val="center"/>
          </w:tcPr>
          <w:p w14:paraId="4F547AC7" w14:textId="3F18C86A" w:rsidR="005B4BD3" w:rsidRPr="005B4BD3" w:rsidRDefault="005B4BD3" w:rsidP="005B4BD3">
            <w:pPr>
              <w:spacing w:after="0" w:line="240" w:lineRule="auto"/>
              <w:jc w:val="center"/>
              <w:rPr>
                <w:rFonts w:asciiTheme="minorHAnsi" w:hAnsiTheme="minorHAnsi"/>
                <w:sz w:val="21"/>
                <w:szCs w:val="21"/>
              </w:rPr>
            </w:pPr>
            <w:r w:rsidRPr="005B4BD3">
              <w:rPr>
                <w:sz w:val="21"/>
                <w:szCs w:val="21"/>
              </w:rPr>
              <w:t>2,784</w:t>
            </w:r>
          </w:p>
        </w:tc>
        <w:tc>
          <w:tcPr>
            <w:tcW w:w="900" w:type="dxa"/>
            <w:shd w:val="clear" w:color="auto" w:fill="auto"/>
            <w:noWrap/>
            <w:vAlign w:val="center"/>
          </w:tcPr>
          <w:p w14:paraId="76F6F643" w14:textId="4827A9A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335 </w:t>
            </w:r>
          </w:p>
        </w:tc>
        <w:tc>
          <w:tcPr>
            <w:tcW w:w="900" w:type="dxa"/>
            <w:shd w:val="clear" w:color="auto" w:fill="auto"/>
            <w:noWrap/>
            <w:vAlign w:val="center"/>
          </w:tcPr>
          <w:p w14:paraId="7B525D99" w14:textId="0A453623" w:rsidR="005B4BD3" w:rsidRPr="005B4BD3" w:rsidRDefault="005B4BD3" w:rsidP="005B4BD3">
            <w:pPr>
              <w:spacing w:after="0" w:line="240" w:lineRule="auto"/>
              <w:jc w:val="center"/>
              <w:rPr>
                <w:rFonts w:asciiTheme="minorHAnsi" w:hAnsiTheme="minorHAnsi"/>
                <w:sz w:val="21"/>
                <w:szCs w:val="21"/>
              </w:rPr>
            </w:pPr>
            <w:r w:rsidRPr="005B4BD3">
              <w:rPr>
                <w:sz w:val="21"/>
                <w:szCs w:val="21"/>
              </w:rPr>
              <w:t>14%</w:t>
            </w:r>
          </w:p>
        </w:tc>
        <w:tc>
          <w:tcPr>
            <w:tcW w:w="900" w:type="dxa"/>
            <w:shd w:val="clear" w:color="auto" w:fill="auto"/>
            <w:noWrap/>
            <w:vAlign w:val="center"/>
          </w:tcPr>
          <w:p w14:paraId="21DDC120" w14:textId="0B6A541E" w:rsidR="005B4BD3" w:rsidRPr="005B4BD3" w:rsidRDefault="005B4BD3" w:rsidP="005B4BD3">
            <w:pPr>
              <w:spacing w:after="0" w:line="240" w:lineRule="auto"/>
              <w:jc w:val="center"/>
              <w:rPr>
                <w:rFonts w:asciiTheme="minorHAnsi" w:hAnsiTheme="minorHAnsi"/>
                <w:sz w:val="21"/>
                <w:szCs w:val="21"/>
              </w:rPr>
            </w:pPr>
            <w:r w:rsidRPr="005B4BD3">
              <w:rPr>
                <w:sz w:val="21"/>
                <w:szCs w:val="21"/>
              </w:rPr>
              <w:t>1,889</w:t>
            </w:r>
          </w:p>
        </w:tc>
        <w:tc>
          <w:tcPr>
            <w:tcW w:w="900" w:type="dxa"/>
            <w:shd w:val="clear" w:color="auto" w:fill="auto"/>
            <w:noWrap/>
            <w:vAlign w:val="center"/>
          </w:tcPr>
          <w:p w14:paraId="5346BCEB" w14:textId="20F2CACA" w:rsidR="005B4BD3" w:rsidRPr="005B4BD3" w:rsidRDefault="005B4BD3" w:rsidP="005B4BD3">
            <w:pPr>
              <w:spacing w:after="0" w:line="240" w:lineRule="auto"/>
              <w:jc w:val="center"/>
              <w:rPr>
                <w:rFonts w:asciiTheme="minorHAnsi" w:hAnsiTheme="minorHAnsi"/>
                <w:sz w:val="21"/>
                <w:szCs w:val="21"/>
              </w:rPr>
            </w:pPr>
            <w:r w:rsidRPr="005B4BD3">
              <w:rPr>
                <w:sz w:val="21"/>
                <w:szCs w:val="21"/>
              </w:rPr>
              <w:t>378</w:t>
            </w:r>
          </w:p>
        </w:tc>
        <w:tc>
          <w:tcPr>
            <w:tcW w:w="900" w:type="dxa"/>
            <w:vAlign w:val="center"/>
          </w:tcPr>
          <w:p w14:paraId="5BCA6A79" w14:textId="317B97A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$12.31 </w:t>
            </w:r>
          </w:p>
        </w:tc>
        <w:tc>
          <w:tcPr>
            <w:tcW w:w="900" w:type="dxa"/>
            <w:vAlign w:val="center"/>
          </w:tcPr>
          <w:p w14:paraId="7F637B65" w14:textId="481FFA4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$22.81 </w:t>
            </w:r>
          </w:p>
        </w:tc>
      </w:tr>
      <w:tr w:rsidR="005B4BD3" w:rsidRPr="0055323B" w14:paraId="734FB931" w14:textId="77777777" w:rsidTr="005B4BD3">
        <w:trPr>
          <w:trHeight w:val="300"/>
        </w:trPr>
        <w:tc>
          <w:tcPr>
            <w:tcW w:w="3150" w:type="dxa"/>
            <w:vAlign w:val="center"/>
          </w:tcPr>
          <w:p w14:paraId="3D315E28" w14:textId="6DA5CD2E" w:rsidR="005B4BD3" w:rsidRPr="005B4BD3" w:rsidRDefault="005B4BD3" w:rsidP="005B4BD3">
            <w:pPr>
              <w:spacing w:after="0" w:line="240" w:lineRule="auto"/>
              <w:rPr>
                <w:rFonts w:asciiTheme="minorHAnsi" w:hAnsiTheme="minorHAnsi"/>
                <w:b/>
                <w:sz w:val="21"/>
                <w:szCs w:val="21"/>
              </w:rPr>
            </w:pPr>
            <w:r w:rsidRPr="005B4BD3">
              <w:rPr>
                <w:b/>
                <w:sz w:val="21"/>
                <w:szCs w:val="21"/>
              </w:rPr>
              <w:t>Total</w:t>
            </w:r>
          </w:p>
        </w:tc>
        <w:tc>
          <w:tcPr>
            <w:tcW w:w="900" w:type="dxa"/>
            <w:shd w:val="clear" w:color="auto" w:fill="auto"/>
            <w:noWrap/>
            <w:vAlign w:val="center"/>
          </w:tcPr>
          <w:p w14:paraId="29F60797" w14:textId="5E9AE8C1" w:rsidR="005B4BD3" w:rsidRPr="00B75DCF" w:rsidRDefault="00B75DCF" w:rsidP="005B4BD3">
            <w:pPr>
              <w:spacing w:after="0" w:line="240" w:lineRule="auto"/>
              <w:jc w:val="center"/>
              <w:rPr>
                <w:b/>
                <w:sz w:val="21"/>
                <w:szCs w:val="21"/>
              </w:rPr>
            </w:pPr>
            <w:r w:rsidRPr="00B75DCF">
              <w:rPr>
                <w:b/>
                <w:sz w:val="21"/>
                <w:szCs w:val="21"/>
              </w:rPr>
              <w:t>13,128</w:t>
            </w:r>
          </w:p>
        </w:tc>
        <w:tc>
          <w:tcPr>
            <w:tcW w:w="900" w:type="dxa"/>
            <w:shd w:val="clear" w:color="auto" w:fill="auto"/>
            <w:noWrap/>
            <w:vAlign w:val="center"/>
          </w:tcPr>
          <w:p w14:paraId="5E8DE446" w14:textId="0DC8A584" w:rsidR="005B4BD3" w:rsidRPr="00B75DCF" w:rsidRDefault="00B75DCF" w:rsidP="005B4BD3">
            <w:pPr>
              <w:spacing w:after="0" w:line="240" w:lineRule="auto"/>
              <w:jc w:val="center"/>
              <w:rPr>
                <w:b/>
                <w:sz w:val="21"/>
                <w:szCs w:val="21"/>
              </w:rPr>
            </w:pPr>
            <w:r>
              <w:rPr>
                <w:b/>
                <w:sz w:val="21"/>
                <w:szCs w:val="21"/>
              </w:rPr>
              <w:t>15,278</w:t>
            </w:r>
          </w:p>
        </w:tc>
        <w:tc>
          <w:tcPr>
            <w:tcW w:w="900" w:type="dxa"/>
            <w:shd w:val="clear" w:color="auto" w:fill="auto"/>
            <w:noWrap/>
            <w:vAlign w:val="center"/>
          </w:tcPr>
          <w:p w14:paraId="047B4905" w14:textId="3CC2F96E" w:rsidR="005B4BD3" w:rsidRPr="00B75DCF" w:rsidRDefault="00B75DCF" w:rsidP="005B4BD3">
            <w:pPr>
              <w:spacing w:after="0" w:line="240" w:lineRule="auto"/>
              <w:jc w:val="center"/>
              <w:rPr>
                <w:b/>
                <w:sz w:val="21"/>
                <w:szCs w:val="21"/>
              </w:rPr>
            </w:pPr>
            <w:r>
              <w:rPr>
                <w:b/>
                <w:sz w:val="21"/>
                <w:szCs w:val="21"/>
              </w:rPr>
              <w:t>2,150</w:t>
            </w:r>
          </w:p>
        </w:tc>
        <w:tc>
          <w:tcPr>
            <w:tcW w:w="900" w:type="dxa"/>
            <w:shd w:val="clear" w:color="auto" w:fill="auto"/>
            <w:noWrap/>
            <w:vAlign w:val="center"/>
          </w:tcPr>
          <w:p w14:paraId="08ACF466" w14:textId="39F4F355" w:rsidR="005B4BD3" w:rsidRPr="00B75DCF" w:rsidRDefault="00B75DCF" w:rsidP="005B4BD3">
            <w:pPr>
              <w:spacing w:after="0" w:line="240" w:lineRule="auto"/>
              <w:jc w:val="center"/>
              <w:rPr>
                <w:b/>
                <w:sz w:val="21"/>
                <w:szCs w:val="21"/>
              </w:rPr>
            </w:pPr>
            <w:r>
              <w:rPr>
                <w:b/>
                <w:sz w:val="21"/>
                <w:szCs w:val="21"/>
              </w:rPr>
              <w:t>16</w:t>
            </w:r>
            <w:r w:rsidR="005B4BD3" w:rsidRPr="00B75DCF">
              <w:rPr>
                <w:b/>
                <w:sz w:val="21"/>
                <w:szCs w:val="21"/>
              </w:rPr>
              <w:t>%</w:t>
            </w:r>
          </w:p>
        </w:tc>
        <w:tc>
          <w:tcPr>
            <w:tcW w:w="900" w:type="dxa"/>
            <w:shd w:val="clear" w:color="auto" w:fill="auto"/>
            <w:noWrap/>
            <w:vAlign w:val="center"/>
          </w:tcPr>
          <w:p w14:paraId="6E28ADA4" w14:textId="6F3F4A9B" w:rsidR="005B4BD3" w:rsidRPr="00B75DCF" w:rsidRDefault="00B75DCF" w:rsidP="005B4BD3">
            <w:pPr>
              <w:spacing w:after="0" w:line="240" w:lineRule="auto"/>
              <w:jc w:val="center"/>
              <w:rPr>
                <w:b/>
                <w:sz w:val="21"/>
                <w:szCs w:val="21"/>
              </w:rPr>
            </w:pPr>
            <w:r>
              <w:rPr>
                <w:b/>
                <w:sz w:val="21"/>
                <w:szCs w:val="21"/>
              </w:rPr>
              <w:t>10,415</w:t>
            </w:r>
          </w:p>
        </w:tc>
        <w:tc>
          <w:tcPr>
            <w:tcW w:w="900" w:type="dxa"/>
            <w:shd w:val="clear" w:color="auto" w:fill="auto"/>
            <w:noWrap/>
            <w:vAlign w:val="center"/>
          </w:tcPr>
          <w:p w14:paraId="299A5C73" w14:textId="226FE6BE" w:rsidR="005B4BD3" w:rsidRPr="00B75DCF" w:rsidRDefault="00B75DCF" w:rsidP="005B4BD3">
            <w:pPr>
              <w:spacing w:after="0" w:line="240" w:lineRule="auto"/>
              <w:jc w:val="center"/>
              <w:rPr>
                <w:b/>
                <w:sz w:val="21"/>
                <w:szCs w:val="21"/>
              </w:rPr>
            </w:pPr>
            <w:r>
              <w:rPr>
                <w:b/>
                <w:sz w:val="21"/>
                <w:szCs w:val="21"/>
              </w:rPr>
              <w:t>2,083</w:t>
            </w:r>
          </w:p>
        </w:tc>
        <w:tc>
          <w:tcPr>
            <w:tcW w:w="900" w:type="dxa"/>
            <w:vAlign w:val="center"/>
          </w:tcPr>
          <w:p w14:paraId="21D96299" w14:textId="20D1B7A9" w:rsidR="005B4BD3" w:rsidRPr="00B75DCF" w:rsidRDefault="00B75DCF" w:rsidP="005B4BD3">
            <w:pPr>
              <w:spacing w:after="0" w:line="240" w:lineRule="auto"/>
              <w:jc w:val="center"/>
              <w:rPr>
                <w:b/>
                <w:sz w:val="21"/>
                <w:szCs w:val="21"/>
              </w:rPr>
            </w:pPr>
            <w:r>
              <w:rPr>
                <w:b/>
                <w:sz w:val="21"/>
                <w:szCs w:val="21"/>
              </w:rPr>
              <w:t>$12.54</w:t>
            </w:r>
            <w:r w:rsidR="005B4BD3" w:rsidRPr="00B75DCF">
              <w:rPr>
                <w:b/>
                <w:sz w:val="21"/>
                <w:szCs w:val="21"/>
              </w:rPr>
              <w:t xml:space="preserve"> </w:t>
            </w:r>
          </w:p>
        </w:tc>
        <w:tc>
          <w:tcPr>
            <w:tcW w:w="900" w:type="dxa"/>
            <w:vAlign w:val="center"/>
          </w:tcPr>
          <w:p w14:paraId="2BA8519D" w14:textId="7CDEB244" w:rsidR="005B4BD3" w:rsidRPr="00B75DCF" w:rsidRDefault="00B75DCF" w:rsidP="005B4BD3">
            <w:pPr>
              <w:spacing w:after="0" w:line="240" w:lineRule="auto"/>
              <w:jc w:val="center"/>
              <w:rPr>
                <w:b/>
                <w:sz w:val="21"/>
                <w:szCs w:val="21"/>
              </w:rPr>
            </w:pPr>
            <w:r>
              <w:rPr>
                <w:b/>
                <w:sz w:val="21"/>
                <w:szCs w:val="21"/>
              </w:rPr>
              <w:t>$20.87</w:t>
            </w:r>
            <w:r w:rsidR="005B4BD3" w:rsidRPr="00B75DCF">
              <w:rPr>
                <w:b/>
                <w:sz w:val="21"/>
                <w:szCs w:val="21"/>
              </w:rPr>
              <w:t xml:space="preserve"> </w:t>
            </w:r>
          </w:p>
        </w:tc>
      </w:tr>
    </w:tbl>
    <w:p w14:paraId="2AEE1AF4" w14:textId="2F0D3FDA" w:rsidR="00410DF0" w:rsidRDefault="00410DF0" w:rsidP="00410DF0">
      <w:pPr>
        <w:pStyle w:val="NoSpacing"/>
        <w:rPr>
          <w:i/>
          <w:sz w:val="20"/>
          <w:szCs w:val="20"/>
        </w:rPr>
      </w:pPr>
      <w:r>
        <w:rPr>
          <w:i/>
          <w:sz w:val="20"/>
          <w:szCs w:val="20"/>
        </w:rPr>
        <w:t xml:space="preserve">Source: </w:t>
      </w:r>
      <w:r w:rsidR="00774B1F">
        <w:rPr>
          <w:i/>
          <w:sz w:val="20"/>
          <w:szCs w:val="20"/>
        </w:rPr>
        <w:t>EMSI 2018.2</w:t>
      </w:r>
    </w:p>
    <w:p w14:paraId="18815C78" w14:textId="2D346DD1" w:rsidR="00410DF0" w:rsidRDefault="00410DF0" w:rsidP="004E4648">
      <w:pPr>
        <w:pStyle w:val="NoSpacing"/>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E6175AC" w14:textId="27E1E89D" w:rsidR="005B4BD3" w:rsidRPr="00552133" w:rsidRDefault="005B4BD3" w:rsidP="005B4BD3">
      <w:pPr>
        <w:pStyle w:val="NoSpacing"/>
        <w:spacing w:before="360" w:after="60"/>
        <w:rPr>
          <w:b/>
        </w:rPr>
      </w:pPr>
      <w:r>
        <w:rPr>
          <w:b/>
        </w:rPr>
        <w:t>Table 2</w:t>
      </w:r>
      <w:r w:rsidRPr="00552133">
        <w:rPr>
          <w:b/>
        </w:rPr>
        <w:t xml:space="preserve">. </w:t>
      </w:r>
      <w:r>
        <w:rPr>
          <w:b/>
        </w:rPr>
        <w:t xml:space="preserve">Employment Outlook for </w:t>
      </w:r>
      <w:r w:rsidR="007C6EFD">
        <w:rPr>
          <w:b/>
        </w:rPr>
        <w:t>Community Health Workers/</w:t>
      </w:r>
      <w:r w:rsidR="004E5AF6" w:rsidRPr="004E5AF6">
        <w:rPr>
          <w:rFonts w:cs="Arial"/>
          <w:b/>
          <w:color w:val="1A1A1A"/>
        </w:rPr>
        <w:t>HIV and Hepatitis Navigation Specialists</w:t>
      </w:r>
      <w:r w:rsidR="009033E1" w:rsidRPr="009B1BD3">
        <w:rPr>
          <w:b/>
        </w:rPr>
        <w:t xml:space="preserve"> </w:t>
      </w:r>
      <w:r>
        <w:rPr>
          <w:b/>
        </w:rPr>
        <w:t>i</w:t>
      </w:r>
      <w:r w:rsidR="009033E1">
        <w:rPr>
          <w:b/>
        </w:rPr>
        <w:t>n Mid-Peninsula</w:t>
      </w:r>
    </w:p>
    <w:tbl>
      <w:tblPr>
        <w:tblW w:w="1035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900"/>
        <w:gridCol w:w="900"/>
        <w:gridCol w:w="900"/>
      </w:tblGrid>
      <w:tr w:rsidR="005B4BD3" w:rsidRPr="003149D8" w14:paraId="08591A7E" w14:textId="77777777" w:rsidTr="0036413B">
        <w:trPr>
          <w:trHeight w:val="773"/>
        </w:trPr>
        <w:tc>
          <w:tcPr>
            <w:tcW w:w="3150" w:type="dxa"/>
            <w:shd w:val="clear" w:color="auto" w:fill="E1EE7E" w:themeFill="background2"/>
            <w:vAlign w:val="center"/>
          </w:tcPr>
          <w:p w14:paraId="0BEC20E1" w14:textId="77777777" w:rsidR="005B4BD3" w:rsidRDefault="005B4BD3" w:rsidP="0036413B">
            <w:pPr>
              <w:spacing w:after="0" w:line="240" w:lineRule="auto"/>
              <w:jc w:val="center"/>
              <w:rPr>
                <w:rFonts w:eastAsia="Times New Roman"/>
                <w:bCs/>
                <w:sz w:val="21"/>
                <w:szCs w:val="21"/>
              </w:rPr>
            </w:pPr>
            <w:r>
              <w:rPr>
                <w:rFonts w:eastAsia="Times New Roman"/>
                <w:bCs/>
                <w:sz w:val="21"/>
                <w:szCs w:val="21"/>
              </w:rPr>
              <w:t>Occupation</w:t>
            </w:r>
          </w:p>
        </w:tc>
        <w:tc>
          <w:tcPr>
            <w:tcW w:w="900" w:type="dxa"/>
            <w:shd w:val="clear" w:color="auto" w:fill="E1EE7E" w:themeFill="background2"/>
            <w:vAlign w:val="center"/>
            <w:hideMark/>
          </w:tcPr>
          <w:p w14:paraId="7CB5FF99"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2017</w:t>
            </w:r>
            <w:r w:rsidRPr="003149D8">
              <w:rPr>
                <w:rFonts w:eastAsia="Times New Roman"/>
                <w:bCs/>
                <w:sz w:val="21"/>
                <w:szCs w:val="21"/>
              </w:rPr>
              <w:t xml:space="preserve"> Jobs</w:t>
            </w:r>
          </w:p>
        </w:tc>
        <w:tc>
          <w:tcPr>
            <w:tcW w:w="900" w:type="dxa"/>
            <w:shd w:val="clear" w:color="auto" w:fill="E1EE7E" w:themeFill="background2"/>
            <w:vAlign w:val="center"/>
            <w:hideMark/>
          </w:tcPr>
          <w:p w14:paraId="6D1B82B2"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2022</w:t>
            </w:r>
            <w:r w:rsidRPr="003149D8">
              <w:rPr>
                <w:rFonts w:eastAsia="Times New Roman"/>
                <w:bCs/>
                <w:sz w:val="21"/>
                <w:szCs w:val="21"/>
              </w:rPr>
              <w:t xml:space="preserve"> Jobs</w:t>
            </w:r>
          </w:p>
        </w:tc>
        <w:tc>
          <w:tcPr>
            <w:tcW w:w="900" w:type="dxa"/>
            <w:shd w:val="clear" w:color="auto" w:fill="E1EE7E" w:themeFill="background2"/>
            <w:vAlign w:val="center"/>
            <w:hideMark/>
          </w:tcPr>
          <w:p w14:paraId="5371D914"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51A1BC31"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44BD7B2B"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5-year Open-</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hideMark/>
          </w:tcPr>
          <w:p w14:paraId="342AF285" w14:textId="77777777" w:rsidR="005B4BD3" w:rsidRPr="003149D8" w:rsidRDefault="005B4BD3" w:rsidP="0036413B">
            <w:pPr>
              <w:spacing w:after="0" w:line="240" w:lineRule="auto"/>
              <w:jc w:val="center"/>
              <w:rPr>
                <w:rFonts w:eastAsia="Times New Roman"/>
                <w:bCs/>
                <w:sz w:val="21"/>
                <w:szCs w:val="21"/>
              </w:rPr>
            </w:pPr>
            <w:r>
              <w:rPr>
                <w:rFonts w:eastAsia="Times New Roman"/>
                <w:bCs/>
                <w:sz w:val="21"/>
                <w:szCs w:val="21"/>
              </w:rPr>
              <w:t>Annual Open-</w:t>
            </w:r>
            <w:r w:rsidRPr="003149D8">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6EA6A03F"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095E791E" w14:textId="77777777" w:rsidR="005B4BD3" w:rsidRPr="003149D8" w:rsidRDefault="005B4BD3" w:rsidP="0036413B">
            <w:pPr>
              <w:spacing w:after="0" w:line="240" w:lineRule="auto"/>
              <w:jc w:val="center"/>
              <w:rPr>
                <w:rFonts w:eastAsia="Times New Roman"/>
                <w:bCs/>
                <w:sz w:val="21"/>
                <w:szCs w:val="21"/>
              </w:rPr>
            </w:pPr>
            <w:r w:rsidRPr="003149D8">
              <w:rPr>
                <w:rFonts w:eastAsia="Times New Roman"/>
                <w:bCs/>
                <w:sz w:val="21"/>
                <w:szCs w:val="21"/>
              </w:rPr>
              <w:t>Median Hrly Wage</w:t>
            </w:r>
          </w:p>
        </w:tc>
      </w:tr>
      <w:tr w:rsidR="005B4BD3" w:rsidRPr="0055323B" w14:paraId="18E23598" w14:textId="77777777" w:rsidTr="005B4BD3">
        <w:trPr>
          <w:trHeight w:val="300"/>
        </w:trPr>
        <w:tc>
          <w:tcPr>
            <w:tcW w:w="3150" w:type="dxa"/>
            <w:vAlign w:val="center"/>
          </w:tcPr>
          <w:p w14:paraId="0C828779" w14:textId="77777777" w:rsidR="005B4BD3" w:rsidRPr="005B4BD3" w:rsidRDefault="005B4BD3" w:rsidP="005B4BD3">
            <w:pPr>
              <w:spacing w:after="0" w:line="240" w:lineRule="auto"/>
              <w:rPr>
                <w:rFonts w:asciiTheme="minorHAnsi" w:hAnsiTheme="minorHAnsi"/>
                <w:sz w:val="21"/>
                <w:szCs w:val="21"/>
              </w:rPr>
            </w:pPr>
            <w:r>
              <w:rPr>
                <w:sz w:val="21"/>
                <w:szCs w:val="21"/>
              </w:rPr>
              <w:t>Social &amp;</w:t>
            </w:r>
            <w:r w:rsidRPr="005B4BD3">
              <w:rPr>
                <w:sz w:val="21"/>
                <w:szCs w:val="21"/>
              </w:rPr>
              <w:t xml:space="preserve"> Human Service Assistants</w:t>
            </w:r>
          </w:p>
        </w:tc>
        <w:tc>
          <w:tcPr>
            <w:tcW w:w="900" w:type="dxa"/>
            <w:shd w:val="clear" w:color="auto" w:fill="auto"/>
            <w:noWrap/>
            <w:vAlign w:val="center"/>
          </w:tcPr>
          <w:p w14:paraId="0693DCFD" w14:textId="63C42411"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2,938</w:t>
            </w:r>
          </w:p>
        </w:tc>
        <w:tc>
          <w:tcPr>
            <w:tcW w:w="900" w:type="dxa"/>
            <w:shd w:val="clear" w:color="auto" w:fill="auto"/>
            <w:noWrap/>
            <w:vAlign w:val="center"/>
          </w:tcPr>
          <w:p w14:paraId="719199F1" w14:textId="3D34A563"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3,400</w:t>
            </w:r>
          </w:p>
        </w:tc>
        <w:tc>
          <w:tcPr>
            <w:tcW w:w="900" w:type="dxa"/>
            <w:shd w:val="clear" w:color="auto" w:fill="auto"/>
            <w:noWrap/>
            <w:vAlign w:val="center"/>
          </w:tcPr>
          <w:p w14:paraId="79CBB00D" w14:textId="1594A4F2"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461 </w:t>
            </w:r>
          </w:p>
        </w:tc>
        <w:tc>
          <w:tcPr>
            <w:tcW w:w="900" w:type="dxa"/>
            <w:shd w:val="clear" w:color="auto" w:fill="auto"/>
            <w:noWrap/>
            <w:vAlign w:val="center"/>
          </w:tcPr>
          <w:p w14:paraId="162DEC85" w14:textId="4B1ECF96"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16%</w:t>
            </w:r>
          </w:p>
        </w:tc>
        <w:tc>
          <w:tcPr>
            <w:tcW w:w="900" w:type="dxa"/>
            <w:shd w:val="clear" w:color="auto" w:fill="auto"/>
            <w:noWrap/>
            <w:vAlign w:val="center"/>
          </w:tcPr>
          <w:p w14:paraId="7AD75F4A" w14:textId="6133E780"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2,299</w:t>
            </w:r>
          </w:p>
        </w:tc>
        <w:tc>
          <w:tcPr>
            <w:tcW w:w="900" w:type="dxa"/>
            <w:shd w:val="clear" w:color="auto" w:fill="auto"/>
            <w:noWrap/>
            <w:vAlign w:val="center"/>
          </w:tcPr>
          <w:p w14:paraId="336F83D5" w14:textId="349112C2"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460</w:t>
            </w:r>
          </w:p>
        </w:tc>
        <w:tc>
          <w:tcPr>
            <w:tcW w:w="900" w:type="dxa"/>
            <w:vAlign w:val="center"/>
          </w:tcPr>
          <w:p w14:paraId="58215639" w14:textId="011C8CA3"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$13.01 </w:t>
            </w:r>
          </w:p>
        </w:tc>
        <w:tc>
          <w:tcPr>
            <w:tcW w:w="900" w:type="dxa"/>
            <w:vAlign w:val="center"/>
          </w:tcPr>
          <w:p w14:paraId="11F5AC5D" w14:textId="5EF67D52" w:rsidR="005B4BD3" w:rsidRPr="005B4BD3" w:rsidRDefault="005B4BD3" w:rsidP="005B4BD3">
            <w:pPr>
              <w:spacing w:after="0" w:line="240" w:lineRule="auto"/>
              <w:jc w:val="center"/>
              <w:rPr>
                <w:rFonts w:asciiTheme="minorHAnsi" w:eastAsia="Times New Roman" w:hAnsiTheme="minorHAnsi" w:cs="Arial"/>
                <w:color w:val="auto"/>
                <w:sz w:val="21"/>
                <w:szCs w:val="21"/>
              </w:rPr>
            </w:pPr>
            <w:r w:rsidRPr="005B4BD3">
              <w:rPr>
                <w:sz w:val="21"/>
                <w:szCs w:val="21"/>
              </w:rPr>
              <w:t xml:space="preserve">$19.78 </w:t>
            </w:r>
          </w:p>
        </w:tc>
      </w:tr>
      <w:tr w:rsidR="005B4BD3" w:rsidRPr="0055323B" w14:paraId="4EE8A259" w14:textId="77777777" w:rsidTr="005B4BD3">
        <w:trPr>
          <w:trHeight w:val="300"/>
        </w:trPr>
        <w:tc>
          <w:tcPr>
            <w:tcW w:w="3150" w:type="dxa"/>
            <w:vAlign w:val="center"/>
          </w:tcPr>
          <w:p w14:paraId="392EB879" w14:textId="77777777" w:rsidR="005B4BD3" w:rsidRPr="005B4BD3" w:rsidRDefault="005B4BD3" w:rsidP="005B4BD3">
            <w:pPr>
              <w:spacing w:after="0" w:line="240" w:lineRule="auto"/>
              <w:rPr>
                <w:rFonts w:asciiTheme="minorHAnsi" w:hAnsiTheme="minorHAnsi"/>
                <w:sz w:val="21"/>
                <w:szCs w:val="21"/>
              </w:rPr>
            </w:pPr>
            <w:r w:rsidRPr="005B4BD3">
              <w:rPr>
                <w:sz w:val="21"/>
                <w:szCs w:val="21"/>
              </w:rPr>
              <w:t>Community Health Workers</w:t>
            </w:r>
          </w:p>
        </w:tc>
        <w:tc>
          <w:tcPr>
            <w:tcW w:w="900" w:type="dxa"/>
            <w:shd w:val="clear" w:color="auto" w:fill="auto"/>
            <w:noWrap/>
            <w:vAlign w:val="center"/>
          </w:tcPr>
          <w:p w14:paraId="5067D2E5" w14:textId="7D40D786" w:rsidR="005B4BD3" w:rsidRPr="005B4BD3" w:rsidRDefault="005B4BD3" w:rsidP="005B4BD3">
            <w:pPr>
              <w:spacing w:after="0" w:line="240" w:lineRule="auto"/>
              <w:jc w:val="center"/>
              <w:rPr>
                <w:rFonts w:asciiTheme="minorHAnsi" w:hAnsiTheme="minorHAnsi"/>
                <w:sz w:val="21"/>
                <w:szCs w:val="21"/>
              </w:rPr>
            </w:pPr>
            <w:r w:rsidRPr="005B4BD3">
              <w:rPr>
                <w:sz w:val="21"/>
                <w:szCs w:val="21"/>
              </w:rPr>
              <w:t>1,118</w:t>
            </w:r>
          </w:p>
        </w:tc>
        <w:tc>
          <w:tcPr>
            <w:tcW w:w="900" w:type="dxa"/>
            <w:shd w:val="clear" w:color="auto" w:fill="auto"/>
            <w:noWrap/>
            <w:vAlign w:val="center"/>
          </w:tcPr>
          <w:p w14:paraId="3A128C55" w14:textId="7FE5963A" w:rsidR="005B4BD3" w:rsidRPr="005B4BD3" w:rsidRDefault="005B4BD3" w:rsidP="005B4BD3">
            <w:pPr>
              <w:spacing w:after="0" w:line="240" w:lineRule="auto"/>
              <w:jc w:val="center"/>
              <w:rPr>
                <w:rFonts w:asciiTheme="minorHAnsi" w:hAnsiTheme="minorHAnsi"/>
                <w:sz w:val="21"/>
                <w:szCs w:val="21"/>
              </w:rPr>
            </w:pPr>
            <w:r w:rsidRPr="005B4BD3">
              <w:rPr>
                <w:sz w:val="21"/>
                <w:szCs w:val="21"/>
              </w:rPr>
              <w:t>1,228</w:t>
            </w:r>
          </w:p>
        </w:tc>
        <w:tc>
          <w:tcPr>
            <w:tcW w:w="900" w:type="dxa"/>
            <w:shd w:val="clear" w:color="auto" w:fill="auto"/>
            <w:noWrap/>
            <w:vAlign w:val="center"/>
          </w:tcPr>
          <w:p w14:paraId="749E7D5B" w14:textId="7CC41ED4"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110 </w:t>
            </w:r>
          </w:p>
        </w:tc>
        <w:tc>
          <w:tcPr>
            <w:tcW w:w="900" w:type="dxa"/>
            <w:shd w:val="clear" w:color="auto" w:fill="auto"/>
            <w:noWrap/>
            <w:vAlign w:val="center"/>
          </w:tcPr>
          <w:p w14:paraId="7F3BFC26" w14:textId="423F6F16" w:rsidR="005B4BD3" w:rsidRPr="005B4BD3" w:rsidRDefault="005B4BD3" w:rsidP="005B4BD3">
            <w:pPr>
              <w:spacing w:after="0" w:line="240" w:lineRule="auto"/>
              <w:jc w:val="center"/>
              <w:rPr>
                <w:rFonts w:asciiTheme="minorHAnsi" w:hAnsiTheme="minorHAnsi"/>
                <w:sz w:val="21"/>
                <w:szCs w:val="21"/>
              </w:rPr>
            </w:pPr>
            <w:r w:rsidRPr="005B4BD3">
              <w:rPr>
                <w:sz w:val="21"/>
                <w:szCs w:val="21"/>
              </w:rPr>
              <w:t>10%</w:t>
            </w:r>
          </w:p>
        </w:tc>
        <w:tc>
          <w:tcPr>
            <w:tcW w:w="900" w:type="dxa"/>
            <w:shd w:val="clear" w:color="auto" w:fill="auto"/>
            <w:noWrap/>
            <w:vAlign w:val="center"/>
          </w:tcPr>
          <w:p w14:paraId="3B4533D1" w14:textId="0106E102" w:rsidR="005B4BD3" w:rsidRPr="005B4BD3" w:rsidRDefault="005B4BD3" w:rsidP="005B4BD3">
            <w:pPr>
              <w:spacing w:after="0" w:line="240" w:lineRule="auto"/>
              <w:jc w:val="center"/>
              <w:rPr>
                <w:rFonts w:asciiTheme="minorHAnsi" w:hAnsiTheme="minorHAnsi"/>
                <w:sz w:val="21"/>
                <w:szCs w:val="21"/>
              </w:rPr>
            </w:pPr>
            <w:r w:rsidRPr="005B4BD3">
              <w:rPr>
                <w:sz w:val="21"/>
                <w:szCs w:val="21"/>
              </w:rPr>
              <w:t>808</w:t>
            </w:r>
          </w:p>
        </w:tc>
        <w:tc>
          <w:tcPr>
            <w:tcW w:w="900" w:type="dxa"/>
            <w:shd w:val="clear" w:color="auto" w:fill="auto"/>
            <w:noWrap/>
            <w:vAlign w:val="center"/>
          </w:tcPr>
          <w:p w14:paraId="68E1B60F" w14:textId="20428F31" w:rsidR="005B4BD3" w:rsidRPr="005B4BD3" w:rsidRDefault="005B4BD3" w:rsidP="005B4BD3">
            <w:pPr>
              <w:spacing w:after="0" w:line="240" w:lineRule="auto"/>
              <w:jc w:val="center"/>
              <w:rPr>
                <w:rFonts w:asciiTheme="minorHAnsi" w:hAnsiTheme="minorHAnsi"/>
                <w:sz w:val="21"/>
                <w:szCs w:val="21"/>
              </w:rPr>
            </w:pPr>
            <w:r w:rsidRPr="005B4BD3">
              <w:rPr>
                <w:sz w:val="21"/>
                <w:szCs w:val="21"/>
              </w:rPr>
              <w:t>162</w:t>
            </w:r>
          </w:p>
        </w:tc>
        <w:tc>
          <w:tcPr>
            <w:tcW w:w="900" w:type="dxa"/>
            <w:vAlign w:val="center"/>
          </w:tcPr>
          <w:p w14:paraId="36125530" w14:textId="17E74CA7"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$11.40 </w:t>
            </w:r>
          </w:p>
        </w:tc>
        <w:tc>
          <w:tcPr>
            <w:tcW w:w="900" w:type="dxa"/>
            <w:vAlign w:val="center"/>
          </w:tcPr>
          <w:p w14:paraId="785ACFF3" w14:textId="4DAF1463" w:rsidR="005B4BD3" w:rsidRPr="005B4BD3" w:rsidRDefault="005B4BD3" w:rsidP="005B4BD3">
            <w:pPr>
              <w:spacing w:after="0" w:line="240" w:lineRule="auto"/>
              <w:jc w:val="center"/>
              <w:rPr>
                <w:rFonts w:asciiTheme="minorHAnsi" w:hAnsiTheme="minorHAnsi"/>
                <w:sz w:val="21"/>
                <w:szCs w:val="21"/>
              </w:rPr>
            </w:pPr>
            <w:r w:rsidRPr="005B4BD3">
              <w:rPr>
                <w:sz w:val="21"/>
                <w:szCs w:val="21"/>
              </w:rPr>
              <w:t xml:space="preserve">$27.31 </w:t>
            </w:r>
          </w:p>
        </w:tc>
      </w:tr>
      <w:tr w:rsidR="005B4BD3" w:rsidRPr="0055323B" w14:paraId="57904332" w14:textId="77777777" w:rsidTr="005B4BD3">
        <w:trPr>
          <w:trHeight w:val="300"/>
        </w:trPr>
        <w:tc>
          <w:tcPr>
            <w:tcW w:w="3150" w:type="dxa"/>
            <w:vAlign w:val="center"/>
          </w:tcPr>
          <w:p w14:paraId="4DA920F3" w14:textId="77777777" w:rsidR="005B4BD3" w:rsidRPr="005B4BD3" w:rsidRDefault="005B4BD3" w:rsidP="005B4BD3">
            <w:pPr>
              <w:spacing w:after="0" w:line="240" w:lineRule="auto"/>
              <w:rPr>
                <w:rFonts w:asciiTheme="minorHAnsi" w:hAnsiTheme="minorHAnsi"/>
                <w:b/>
                <w:sz w:val="21"/>
                <w:szCs w:val="21"/>
              </w:rPr>
            </w:pPr>
            <w:r w:rsidRPr="005B4BD3">
              <w:rPr>
                <w:b/>
                <w:sz w:val="21"/>
                <w:szCs w:val="21"/>
              </w:rPr>
              <w:t>Total</w:t>
            </w:r>
          </w:p>
        </w:tc>
        <w:tc>
          <w:tcPr>
            <w:tcW w:w="900" w:type="dxa"/>
            <w:shd w:val="clear" w:color="auto" w:fill="auto"/>
            <w:noWrap/>
            <w:vAlign w:val="center"/>
          </w:tcPr>
          <w:p w14:paraId="6C61E457" w14:textId="6D9A21DE" w:rsidR="005B4BD3" w:rsidRPr="00AF2CCB" w:rsidRDefault="00F66ED0" w:rsidP="005B4BD3">
            <w:pPr>
              <w:spacing w:after="0" w:line="240" w:lineRule="auto"/>
              <w:jc w:val="center"/>
              <w:rPr>
                <w:b/>
                <w:sz w:val="21"/>
                <w:szCs w:val="21"/>
                <w:highlight w:val="yellow"/>
              </w:rPr>
            </w:pPr>
            <w:r w:rsidRPr="00F66ED0">
              <w:rPr>
                <w:b/>
                <w:sz w:val="21"/>
                <w:szCs w:val="21"/>
              </w:rPr>
              <w:t>4,056</w:t>
            </w:r>
          </w:p>
        </w:tc>
        <w:tc>
          <w:tcPr>
            <w:tcW w:w="900" w:type="dxa"/>
            <w:shd w:val="clear" w:color="auto" w:fill="auto"/>
            <w:noWrap/>
            <w:vAlign w:val="center"/>
          </w:tcPr>
          <w:p w14:paraId="0281C430" w14:textId="2D942724" w:rsidR="005B4BD3" w:rsidRPr="00AF2CCB" w:rsidRDefault="00F66ED0" w:rsidP="005B4BD3">
            <w:pPr>
              <w:spacing w:after="0" w:line="240" w:lineRule="auto"/>
              <w:jc w:val="center"/>
              <w:rPr>
                <w:b/>
                <w:sz w:val="21"/>
                <w:szCs w:val="21"/>
                <w:highlight w:val="yellow"/>
              </w:rPr>
            </w:pPr>
            <w:r w:rsidRPr="00F66ED0">
              <w:rPr>
                <w:b/>
                <w:sz w:val="21"/>
                <w:szCs w:val="21"/>
              </w:rPr>
              <w:t>4,628</w:t>
            </w:r>
          </w:p>
        </w:tc>
        <w:tc>
          <w:tcPr>
            <w:tcW w:w="900" w:type="dxa"/>
            <w:shd w:val="clear" w:color="auto" w:fill="auto"/>
            <w:noWrap/>
            <w:vAlign w:val="center"/>
          </w:tcPr>
          <w:p w14:paraId="47500C2D" w14:textId="6700069D" w:rsidR="005B4BD3" w:rsidRPr="00AF2CCB" w:rsidRDefault="00F66ED0" w:rsidP="005B4BD3">
            <w:pPr>
              <w:spacing w:after="0" w:line="240" w:lineRule="auto"/>
              <w:jc w:val="center"/>
              <w:rPr>
                <w:b/>
                <w:sz w:val="21"/>
                <w:szCs w:val="21"/>
                <w:highlight w:val="yellow"/>
              </w:rPr>
            </w:pPr>
            <w:r w:rsidRPr="00F66ED0">
              <w:rPr>
                <w:b/>
                <w:sz w:val="21"/>
                <w:szCs w:val="21"/>
              </w:rPr>
              <w:t>571</w:t>
            </w:r>
            <w:r w:rsidR="005B4BD3" w:rsidRPr="00F66ED0">
              <w:rPr>
                <w:b/>
                <w:sz w:val="21"/>
                <w:szCs w:val="21"/>
              </w:rPr>
              <w:t xml:space="preserve"> </w:t>
            </w:r>
          </w:p>
        </w:tc>
        <w:tc>
          <w:tcPr>
            <w:tcW w:w="900" w:type="dxa"/>
            <w:shd w:val="clear" w:color="auto" w:fill="auto"/>
            <w:noWrap/>
            <w:vAlign w:val="center"/>
          </w:tcPr>
          <w:p w14:paraId="64EFF0AA" w14:textId="3D625EAA" w:rsidR="005B4BD3" w:rsidRPr="00AF2CCB" w:rsidRDefault="00F66ED0" w:rsidP="005B4BD3">
            <w:pPr>
              <w:spacing w:after="0" w:line="240" w:lineRule="auto"/>
              <w:jc w:val="center"/>
              <w:rPr>
                <w:b/>
                <w:sz w:val="21"/>
                <w:szCs w:val="21"/>
                <w:highlight w:val="yellow"/>
              </w:rPr>
            </w:pPr>
            <w:r w:rsidRPr="00F66ED0">
              <w:rPr>
                <w:b/>
                <w:sz w:val="21"/>
                <w:szCs w:val="21"/>
              </w:rPr>
              <w:t>14</w:t>
            </w:r>
            <w:r w:rsidR="005B4BD3" w:rsidRPr="00F66ED0">
              <w:rPr>
                <w:b/>
                <w:sz w:val="21"/>
                <w:szCs w:val="21"/>
              </w:rPr>
              <w:t>%</w:t>
            </w:r>
          </w:p>
        </w:tc>
        <w:tc>
          <w:tcPr>
            <w:tcW w:w="900" w:type="dxa"/>
            <w:shd w:val="clear" w:color="auto" w:fill="auto"/>
            <w:noWrap/>
            <w:vAlign w:val="center"/>
          </w:tcPr>
          <w:p w14:paraId="63F0A430" w14:textId="424C93ED" w:rsidR="005B4BD3" w:rsidRPr="00AF2CCB" w:rsidRDefault="00F66ED0" w:rsidP="005B4BD3">
            <w:pPr>
              <w:spacing w:after="0" w:line="240" w:lineRule="auto"/>
              <w:jc w:val="center"/>
              <w:rPr>
                <w:b/>
                <w:sz w:val="21"/>
                <w:szCs w:val="21"/>
                <w:highlight w:val="yellow"/>
              </w:rPr>
            </w:pPr>
            <w:r w:rsidRPr="00F66ED0">
              <w:rPr>
                <w:b/>
                <w:sz w:val="21"/>
                <w:szCs w:val="21"/>
              </w:rPr>
              <w:t>3,107</w:t>
            </w:r>
          </w:p>
        </w:tc>
        <w:tc>
          <w:tcPr>
            <w:tcW w:w="900" w:type="dxa"/>
            <w:shd w:val="clear" w:color="auto" w:fill="auto"/>
            <w:noWrap/>
            <w:vAlign w:val="center"/>
          </w:tcPr>
          <w:p w14:paraId="21D7BE00" w14:textId="14C44F52" w:rsidR="005B4BD3" w:rsidRPr="00AF2CCB" w:rsidRDefault="00F66ED0" w:rsidP="005B4BD3">
            <w:pPr>
              <w:spacing w:after="0" w:line="240" w:lineRule="auto"/>
              <w:jc w:val="center"/>
              <w:rPr>
                <w:b/>
                <w:sz w:val="21"/>
                <w:szCs w:val="21"/>
                <w:highlight w:val="yellow"/>
              </w:rPr>
            </w:pPr>
            <w:r w:rsidRPr="00F66ED0">
              <w:rPr>
                <w:b/>
                <w:sz w:val="21"/>
                <w:szCs w:val="21"/>
              </w:rPr>
              <w:t>622</w:t>
            </w:r>
          </w:p>
        </w:tc>
        <w:tc>
          <w:tcPr>
            <w:tcW w:w="900" w:type="dxa"/>
            <w:vAlign w:val="center"/>
          </w:tcPr>
          <w:p w14:paraId="6CA0C370" w14:textId="618CB29E" w:rsidR="005B4BD3" w:rsidRPr="00AF2CCB" w:rsidRDefault="00F66ED0" w:rsidP="005B4BD3">
            <w:pPr>
              <w:spacing w:after="0" w:line="240" w:lineRule="auto"/>
              <w:jc w:val="center"/>
              <w:rPr>
                <w:b/>
                <w:sz w:val="21"/>
                <w:szCs w:val="21"/>
                <w:highlight w:val="yellow"/>
              </w:rPr>
            </w:pPr>
            <w:r w:rsidRPr="00F66ED0">
              <w:rPr>
                <w:b/>
                <w:sz w:val="21"/>
                <w:szCs w:val="21"/>
              </w:rPr>
              <w:t>$12.</w:t>
            </w:r>
            <w:r w:rsidR="005B4BD3" w:rsidRPr="00F66ED0">
              <w:rPr>
                <w:b/>
                <w:sz w:val="21"/>
                <w:szCs w:val="21"/>
              </w:rPr>
              <w:t>2</w:t>
            </w:r>
            <w:r w:rsidRPr="00F66ED0">
              <w:rPr>
                <w:b/>
                <w:sz w:val="21"/>
                <w:szCs w:val="21"/>
              </w:rPr>
              <w:t>1</w:t>
            </w:r>
            <w:r w:rsidR="005B4BD3" w:rsidRPr="00F66ED0">
              <w:rPr>
                <w:b/>
                <w:sz w:val="21"/>
                <w:szCs w:val="21"/>
              </w:rPr>
              <w:t xml:space="preserve"> </w:t>
            </w:r>
          </w:p>
        </w:tc>
        <w:tc>
          <w:tcPr>
            <w:tcW w:w="900" w:type="dxa"/>
            <w:vAlign w:val="center"/>
          </w:tcPr>
          <w:p w14:paraId="6E769DCA" w14:textId="356D8851" w:rsidR="005B4BD3" w:rsidRPr="00AF2CCB" w:rsidRDefault="00F66ED0" w:rsidP="005B4BD3">
            <w:pPr>
              <w:spacing w:after="0" w:line="240" w:lineRule="auto"/>
              <w:jc w:val="center"/>
              <w:rPr>
                <w:b/>
                <w:sz w:val="21"/>
                <w:szCs w:val="21"/>
                <w:highlight w:val="yellow"/>
              </w:rPr>
            </w:pPr>
            <w:r w:rsidRPr="00F66ED0">
              <w:rPr>
                <w:b/>
                <w:sz w:val="21"/>
                <w:szCs w:val="21"/>
              </w:rPr>
              <w:t>$23.55</w:t>
            </w:r>
            <w:r w:rsidR="005B4BD3" w:rsidRPr="00F66ED0">
              <w:rPr>
                <w:b/>
                <w:sz w:val="21"/>
                <w:szCs w:val="21"/>
              </w:rPr>
              <w:t xml:space="preserve"> </w:t>
            </w:r>
          </w:p>
        </w:tc>
      </w:tr>
    </w:tbl>
    <w:p w14:paraId="546EB5E5" w14:textId="77777777" w:rsidR="005B4BD3" w:rsidRDefault="005B4BD3" w:rsidP="005B4BD3">
      <w:pPr>
        <w:pStyle w:val="NoSpacing"/>
        <w:rPr>
          <w:i/>
          <w:sz w:val="20"/>
          <w:szCs w:val="20"/>
        </w:rPr>
      </w:pPr>
      <w:r>
        <w:rPr>
          <w:i/>
          <w:sz w:val="20"/>
          <w:szCs w:val="20"/>
        </w:rPr>
        <w:t>Source: EMSI 2018.2</w:t>
      </w:r>
    </w:p>
    <w:p w14:paraId="4F65B302" w14:textId="200F8FB9" w:rsidR="00681353" w:rsidRDefault="005B4BD3" w:rsidP="004E4648">
      <w:pPr>
        <w:pStyle w:val="NoSpacing"/>
        <w:rPr>
          <w:sz w:val="20"/>
          <w:szCs w:val="20"/>
        </w:rPr>
      </w:pPr>
      <w:r>
        <w:rPr>
          <w:b/>
          <w:sz w:val="20"/>
          <w:szCs w:val="20"/>
        </w:rPr>
        <w:t>Mid-Peninsula</w:t>
      </w:r>
      <w:r w:rsidR="00681353" w:rsidRPr="00681353">
        <w:rPr>
          <w:b/>
          <w:sz w:val="20"/>
          <w:szCs w:val="20"/>
        </w:rPr>
        <w:t xml:space="preserve"> Sub-Region</w:t>
      </w:r>
      <w:r w:rsidR="00681353">
        <w:rPr>
          <w:sz w:val="20"/>
          <w:szCs w:val="20"/>
        </w:rPr>
        <w:t xml:space="preserve"> includes </w:t>
      </w:r>
      <w:r>
        <w:rPr>
          <w:sz w:val="20"/>
          <w:szCs w:val="20"/>
        </w:rPr>
        <w:t>San Francisco and San Mateo</w:t>
      </w:r>
      <w:r w:rsidR="00681353">
        <w:rPr>
          <w:sz w:val="20"/>
          <w:szCs w:val="20"/>
        </w:rPr>
        <w:t xml:space="preserve"> Counties</w:t>
      </w:r>
    </w:p>
    <w:p w14:paraId="69ADC87C" w14:textId="5AD6F149" w:rsidR="002155A4" w:rsidRPr="009857B9" w:rsidRDefault="002155A4" w:rsidP="00502B5D">
      <w:pPr>
        <w:pStyle w:val="NoSpacing"/>
        <w:spacing w:after="120"/>
        <w:rPr>
          <w:sz w:val="20"/>
          <w:szCs w:val="20"/>
        </w:rPr>
      </w:pPr>
    </w:p>
    <w:p w14:paraId="218D91FF" w14:textId="77777777" w:rsidR="00B75DCF" w:rsidRPr="00552133" w:rsidRDefault="00B75DCF" w:rsidP="00B75DCF">
      <w:pPr>
        <w:pStyle w:val="Heading3"/>
        <w:rPr>
          <w:sz w:val="18"/>
        </w:rPr>
      </w:pPr>
      <w:r w:rsidRPr="00552133">
        <w:t xml:space="preserve">Job Postings in </w:t>
      </w:r>
      <w:r>
        <w:t>Bay Region and in Mid-Peninsula Sub-Region</w:t>
      </w:r>
    </w:p>
    <w:p w14:paraId="4F269636" w14:textId="36E32F66" w:rsidR="00B75DCF" w:rsidRPr="00552133" w:rsidRDefault="00B75DCF" w:rsidP="00B75DCF">
      <w:pPr>
        <w:pStyle w:val="NoSpacing"/>
        <w:spacing w:after="60"/>
        <w:rPr>
          <w:b/>
        </w:rPr>
      </w:pPr>
      <w:r>
        <w:rPr>
          <w:b/>
        </w:rPr>
        <w:t>Table 3</w:t>
      </w:r>
      <w:r w:rsidRPr="00552133">
        <w:rPr>
          <w:b/>
        </w:rPr>
        <w:t xml:space="preserve">. </w:t>
      </w:r>
      <w:r>
        <w:rPr>
          <w:b/>
        </w:rPr>
        <w:t xml:space="preserve">Number of </w:t>
      </w:r>
      <w:r w:rsidRPr="00552133">
        <w:rPr>
          <w:b/>
        </w:rPr>
        <w:t>Job Postings</w:t>
      </w:r>
      <w:r>
        <w:rPr>
          <w:b/>
        </w:rPr>
        <w:t xml:space="preserve"> by Occupation for latest 12 months (Apr</w:t>
      </w:r>
      <w:r w:rsidR="007C6EFD">
        <w:rPr>
          <w:b/>
        </w:rPr>
        <w:t>il</w:t>
      </w:r>
      <w:r>
        <w:rPr>
          <w:b/>
        </w:rPr>
        <w:t xml:space="preserve"> 2017 - Mar</w:t>
      </w:r>
      <w:r w:rsidR="007C6EFD">
        <w:rPr>
          <w:b/>
        </w:rPr>
        <w:t>ch</w:t>
      </w:r>
      <w:r>
        <w:rPr>
          <w:b/>
        </w:rPr>
        <w:t xml:space="preserve"> 2018)</w:t>
      </w:r>
    </w:p>
    <w:tbl>
      <w:tblPr>
        <w:tblW w:w="73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677"/>
        <w:gridCol w:w="1170"/>
        <w:gridCol w:w="1530"/>
      </w:tblGrid>
      <w:tr w:rsidR="00B75DCF" w:rsidRPr="008409A0" w14:paraId="20383FF3" w14:textId="77777777" w:rsidTr="000206D3">
        <w:trPr>
          <w:trHeight w:val="278"/>
        </w:trPr>
        <w:tc>
          <w:tcPr>
            <w:tcW w:w="4677" w:type="dxa"/>
            <w:tcBorders>
              <w:right w:val="single" w:sz="4" w:space="0" w:color="BFBFBF" w:themeColor="background1" w:themeShade="BF"/>
            </w:tcBorders>
            <w:shd w:val="clear" w:color="auto" w:fill="A9A9A9" w:themeFill="accent5"/>
            <w:noWrap/>
            <w:vAlign w:val="center"/>
            <w:hideMark/>
          </w:tcPr>
          <w:p w14:paraId="165D86C3" w14:textId="77777777" w:rsidR="00B75DCF" w:rsidRPr="00580505" w:rsidRDefault="00B75DCF" w:rsidP="000206D3">
            <w:pPr>
              <w:spacing w:after="0" w:line="240" w:lineRule="auto"/>
              <w:rPr>
                <w:rFonts w:eastAsia="Times New Roman"/>
                <w:sz w:val="21"/>
                <w:szCs w:val="21"/>
              </w:rPr>
            </w:pPr>
            <w:r w:rsidRPr="00580505">
              <w:rPr>
                <w:rFonts w:eastAsia="Times New Roman"/>
                <w:sz w:val="21"/>
                <w:szCs w:val="21"/>
              </w:rPr>
              <w:t>Occupation</w:t>
            </w:r>
          </w:p>
        </w:tc>
        <w:tc>
          <w:tcPr>
            <w:tcW w:w="1170" w:type="dxa"/>
            <w:tcBorders>
              <w:left w:val="single" w:sz="4" w:space="0" w:color="BFBFBF" w:themeColor="background1" w:themeShade="BF"/>
              <w:right w:val="single" w:sz="4" w:space="0" w:color="BFBFBF" w:themeColor="background1" w:themeShade="BF"/>
            </w:tcBorders>
            <w:shd w:val="clear" w:color="auto" w:fill="A6A6A6" w:themeFill="background1" w:themeFillShade="A6"/>
            <w:noWrap/>
            <w:vAlign w:val="center"/>
            <w:hideMark/>
          </w:tcPr>
          <w:p w14:paraId="1D07A4F5" w14:textId="77777777" w:rsidR="00B75DCF" w:rsidRPr="00580505" w:rsidRDefault="00B75DCF" w:rsidP="000206D3">
            <w:pPr>
              <w:spacing w:after="0" w:line="240" w:lineRule="auto"/>
              <w:jc w:val="center"/>
              <w:rPr>
                <w:rFonts w:eastAsia="Times New Roman"/>
                <w:sz w:val="21"/>
                <w:szCs w:val="21"/>
              </w:rPr>
            </w:pPr>
            <w:r w:rsidRPr="00580505">
              <w:rPr>
                <w:rFonts w:eastAsia="Times New Roman"/>
                <w:sz w:val="21"/>
                <w:szCs w:val="21"/>
              </w:rPr>
              <w:t>Bay Region</w:t>
            </w:r>
          </w:p>
        </w:tc>
        <w:tc>
          <w:tcPr>
            <w:tcW w:w="1530" w:type="dxa"/>
            <w:tcBorders>
              <w:left w:val="single" w:sz="4" w:space="0" w:color="BFBFBF" w:themeColor="background1" w:themeShade="BF"/>
              <w:right w:val="single" w:sz="4" w:space="0" w:color="BFBFBF" w:themeColor="background1" w:themeShade="BF"/>
            </w:tcBorders>
            <w:shd w:val="clear" w:color="auto" w:fill="A6A6A6" w:themeFill="background1" w:themeFillShade="A6"/>
            <w:vAlign w:val="center"/>
          </w:tcPr>
          <w:p w14:paraId="495014BC" w14:textId="77777777" w:rsidR="00B75DCF" w:rsidRPr="00580505" w:rsidRDefault="00B75DCF" w:rsidP="000206D3">
            <w:pPr>
              <w:spacing w:after="0" w:line="240" w:lineRule="auto"/>
              <w:jc w:val="center"/>
              <w:rPr>
                <w:rFonts w:eastAsia="Times New Roman"/>
                <w:sz w:val="21"/>
                <w:szCs w:val="21"/>
              </w:rPr>
            </w:pPr>
            <w:r>
              <w:rPr>
                <w:rFonts w:eastAsia="Times New Roman"/>
                <w:sz w:val="21"/>
                <w:szCs w:val="21"/>
              </w:rPr>
              <w:t>Mid-Peninsula</w:t>
            </w:r>
          </w:p>
        </w:tc>
      </w:tr>
      <w:tr w:rsidR="00B75DCF" w:rsidRPr="00C035EC" w14:paraId="451C2822" w14:textId="77777777" w:rsidTr="000206D3">
        <w:trPr>
          <w:trHeight w:val="288"/>
        </w:trPr>
        <w:tc>
          <w:tcPr>
            <w:tcW w:w="4677" w:type="dxa"/>
            <w:tcBorders>
              <w:right w:val="single" w:sz="4" w:space="0" w:color="BFBFBF" w:themeColor="background1" w:themeShade="BF"/>
            </w:tcBorders>
            <w:shd w:val="clear" w:color="auto" w:fill="auto"/>
            <w:noWrap/>
            <w:vAlign w:val="center"/>
          </w:tcPr>
          <w:p w14:paraId="5860C034" w14:textId="77777777" w:rsidR="00B75DCF" w:rsidRPr="00655DFE" w:rsidRDefault="00B75DCF" w:rsidP="000206D3">
            <w:pPr>
              <w:spacing w:after="0" w:line="240" w:lineRule="auto"/>
              <w:rPr>
                <w:sz w:val="21"/>
                <w:szCs w:val="21"/>
              </w:rPr>
            </w:pPr>
            <w:r w:rsidRPr="00655DFE">
              <w:rPr>
                <w:sz w:val="21"/>
                <w:szCs w:val="21"/>
              </w:rPr>
              <w:t>Social and Human Service Assistants (21-1093.00)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12BA8088" w14:textId="77777777" w:rsidR="00B75DCF" w:rsidRPr="00655DFE" w:rsidRDefault="00B75DCF" w:rsidP="000206D3">
            <w:pPr>
              <w:spacing w:after="0" w:line="240" w:lineRule="auto"/>
              <w:jc w:val="center"/>
              <w:rPr>
                <w:sz w:val="21"/>
                <w:szCs w:val="21"/>
              </w:rPr>
            </w:pPr>
            <w:r w:rsidRPr="00655DFE">
              <w:rPr>
                <w:sz w:val="21"/>
                <w:szCs w:val="21"/>
              </w:rPr>
              <w:t>453</w:t>
            </w:r>
          </w:p>
        </w:tc>
        <w:tc>
          <w:tcPr>
            <w:tcW w:w="1530" w:type="dxa"/>
            <w:tcBorders>
              <w:left w:val="single" w:sz="4" w:space="0" w:color="BFBFBF" w:themeColor="background1" w:themeShade="BF"/>
              <w:right w:val="single" w:sz="4" w:space="0" w:color="BFBFBF" w:themeColor="background1" w:themeShade="BF"/>
            </w:tcBorders>
            <w:vAlign w:val="center"/>
          </w:tcPr>
          <w:p w14:paraId="17E19BA1" w14:textId="77777777" w:rsidR="00B75DCF" w:rsidRPr="00EB49B5" w:rsidRDefault="00B75DCF" w:rsidP="000206D3">
            <w:pPr>
              <w:spacing w:after="0" w:line="240" w:lineRule="auto"/>
              <w:jc w:val="center"/>
              <w:rPr>
                <w:rFonts w:eastAsia="Times New Roman"/>
                <w:sz w:val="21"/>
                <w:szCs w:val="21"/>
              </w:rPr>
            </w:pPr>
            <w:r w:rsidRPr="00EB49B5">
              <w:rPr>
                <w:rFonts w:eastAsia="Times New Roman"/>
                <w:sz w:val="21"/>
                <w:szCs w:val="21"/>
              </w:rPr>
              <w:t>187</w:t>
            </w:r>
          </w:p>
        </w:tc>
      </w:tr>
      <w:tr w:rsidR="00B75DCF" w:rsidRPr="00C035EC" w14:paraId="2A1847D0" w14:textId="77777777" w:rsidTr="000206D3">
        <w:trPr>
          <w:trHeight w:val="288"/>
        </w:trPr>
        <w:tc>
          <w:tcPr>
            <w:tcW w:w="4677" w:type="dxa"/>
            <w:tcBorders>
              <w:right w:val="single" w:sz="4" w:space="0" w:color="BFBFBF" w:themeColor="background1" w:themeShade="BF"/>
            </w:tcBorders>
            <w:shd w:val="clear" w:color="auto" w:fill="auto"/>
            <w:noWrap/>
            <w:vAlign w:val="center"/>
          </w:tcPr>
          <w:p w14:paraId="643C867A" w14:textId="77777777" w:rsidR="00B75DCF" w:rsidRPr="00655DFE" w:rsidRDefault="00B75DCF" w:rsidP="000206D3">
            <w:pPr>
              <w:spacing w:after="0" w:line="240" w:lineRule="auto"/>
              <w:rPr>
                <w:sz w:val="21"/>
                <w:szCs w:val="21"/>
              </w:rPr>
            </w:pPr>
            <w:r w:rsidRPr="00655DFE">
              <w:rPr>
                <w:sz w:val="21"/>
                <w:szCs w:val="21"/>
              </w:rPr>
              <w:t>Community Health Workers (21-1094.00)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00FFE644" w14:textId="77777777" w:rsidR="00B75DCF" w:rsidRPr="00655DFE" w:rsidRDefault="00B75DCF" w:rsidP="000206D3">
            <w:pPr>
              <w:spacing w:after="0" w:line="240" w:lineRule="auto"/>
              <w:jc w:val="center"/>
              <w:rPr>
                <w:sz w:val="21"/>
                <w:szCs w:val="21"/>
              </w:rPr>
            </w:pPr>
            <w:r w:rsidRPr="00655DFE">
              <w:rPr>
                <w:sz w:val="21"/>
                <w:szCs w:val="21"/>
              </w:rPr>
              <w:t>39</w:t>
            </w:r>
          </w:p>
        </w:tc>
        <w:tc>
          <w:tcPr>
            <w:tcW w:w="1530" w:type="dxa"/>
            <w:tcBorders>
              <w:left w:val="single" w:sz="4" w:space="0" w:color="BFBFBF" w:themeColor="background1" w:themeShade="BF"/>
              <w:right w:val="single" w:sz="4" w:space="0" w:color="BFBFBF" w:themeColor="background1" w:themeShade="BF"/>
            </w:tcBorders>
            <w:vAlign w:val="center"/>
          </w:tcPr>
          <w:p w14:paraId="7431806A" w14:textId="77777777" w:rsidR="00B75DCF" w:rsidRPr="00EB49B5" w:rsidRDefault="00B75DCF" w:rsidP="000206D3">
            <w:pPr>
              <w:spacing w:after="0" w:line="240" w:lineRule="auto"/>
              <w:jc w:val="center"/>
              <w:rPr>
                <w:rFonts w:eastAsia="Times New Roman"/>
                <w:sz w:val="21"/>
                <w:szCs w:val="21"/>
              </w:rPr>
            </w:pPr>
            <w:r w:rsidRPr="00EB49B5">
              <w:rPr>
                <w:rFonts w:eastAsia="Times New Roman"/>
                <w:sz w:val="21"/>
                <w:szCs w:val="21"/>
              </w:rPr>
              <w:t>15</w:t>
            </w:r>
          </w:p>
        </w:tc>
      </w:tr>
      <w:tr w:rsidR="00B75DCF" w:rsidRPr="00C035EC" w14:paraId="400E64A8" w14:textId="77777777" w:rsidTr="000206D3">
        <w:trPr>
          <w:trHeight w:val="288"/>
        </w:trPr>
        <w:tc>
          <w:tcPr>
            <w:tcW w:w="4677" w:type="dxa"/>
            <w:tcBorders>
              <w:right w:val="single" w:sz="4" w:space="0" w:color="BFBFBF" w:themeColor="background1" w:themeShade="BF"/>
            </w:tcBorders>
            <w:shd w:val="clear" w:color="auto" w:fill="auto"/>
            <w:noWrap/>
            <w:vAlign w:val="center"/>
          </w:tcPr>
          <w:p w14:paraId="0087CBC3" w14:textId="77777777" w:rsidR="00B75DCF" w:rsidRPr="00655DFE" w:rsidRDefault="00B75DCF" w:rsidP="000206D3">
            <w:pPr>
              <w:spacing w:after="0" w:line="240" w:lineRule="auto"/>
              <w:rPr>
                <w:b/>
                <w:sz w:val="21"/>
                <w:szCs w:val="21"/>
              </w:rPr>
            </w:pPr>
            <w:r w:rsidRPr="00655DFE">
              <w:rPr>
                <w:b/>
                <w:sz w:val="21"/>
                <w:szCs w:val="21"/>
              </w:rPr>
              <w:t>Total</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74A0991B" w14:textId="050F96CF" w:rsidR="00B75DCF" w:rsidRPr="00655DFE" w:rsidRDefault="00B75DCF" w:rsidP="000206D3">
            <w:pPr>
              <w:spacing w:after="0" w:line="240" w:lineRule="auto"/>
              <w:jc w:val="center"/>
              <w:rPr>
                <w:b/>
                <w:sz w:val="21"/>
                <w:szCs w:val="21"/>
              </w:rPr>
            </w:pPr>
            <w:r>
              <w:rPr>
                <w:b/>
                <w:sz w:val="21"/>
                <w:szCs w:val="21"/>
              </w:rPr>
              <w:t>492</w:t>
            </w:r>
          </w:p>
        </w:tc>
        <w:tc>
          <w:tcPr>
            <w:tcW w:w="1530" w:type="dxa"/>
            <w:tcBorders>
              <w:left w:val="single" w:sz="4" w:space="0" w:color="BFBFBF" w:themeColor="background1" w:themeShade="BF"/>
              <w:right w:val="single" w:sz="4" w:space="0" w:color="BFBFBF" w:themeColor="background1" w:themeShade="BF"/>
            </w:tcBorders>
            <w:vAlign w:val="center"/>
          </w:tcPr>
          <w:p w14:paraId="501E9386" w14:textId="38762F14" w:rsidR="00B75DCF" w:rsidRPr="00EB49B5" w:rsidRDefault="00B75DCF" w:rsidP="000206D3">
            <w:pPr>
              <w:spacing w:after="0" w:line="240" w:lineRule="auto"/>
              <w:jc w:val="center"/>
              <w:rPr>
                <w:rFonts w:eastAsia="Times New Roman"/>
                <w:b/>
                <w:sz w:val="21"/>
                <w:szCs w:val="21"/>
              </w:rPr>
            </w:pPr>
            <w:r>
              <w:rPr>
                <w:rFonts w:eastAsia="Times New Roman"/>
                <w:b/>
                <w:sz w:val="21"/>
                <w:szCs w:val="21"/>
              </w:rPr>
              <w:t>202</w:t>
            </w:r>
          </w:p>
        </w:tc>
      </w:tr>
    </w:tbl>
    <w:p w14:paraId="1D7EFE34" w14:textId="6EB20E8F" w:rsidR="00580505" w:rsidRPr="00EB0610" w:rsidRDefault="00B75DCF" w:rsidP="00B75DCF">
      <w:pPr>
        <w:pStyle w:val="NoSpacing"/>
        <w:spacing w:after="360"/>
        <w:ind w:left="144"/>
        <w:rPr>
          <w:i/>
          <w:sz w:val="20"/>
          <w:szCs w:val="20"/>
        </w:rPr>
      </w:pPr>
      <w:r w:rsidRPr="00750FFE">
        <w:rPr>
          <w:i/>
          <w:sz w:val="20"/>
          <w:szCs w:val="20"/>
        </w:rPr>
        <w:t>Source: Burning Glass</w:t>
      </w:r>
    </w:p>
    <w:p w14:paraId="4B03BC9F" w14:textId="7E421EA5" w:rsidR="002155A4" w:rsidRDefault="009033E1" w:rsidP="00B373BC">
      <w:pPr>
        <w:pStyle w:val="NoSpacing"/>
        <w:spacing w:after="60"/>
        <w:rPr>
          <w:b/>
        </w:rPr>
      </w:pPr>
      <w:r>
        <w:rPr>
          <w:b/>
        </w:rPr>
        <w:t>Table 4</w:t>
      </w:r>
      <w:r w:rsidR="002155A4" w:rsidRPr="00552133">
        <w:rPr>
          <w:b/>
        </w:rPr>
        <w:t xml:space="preserve">. Top Job Titles </w:t>
      </w:r>
      <w:r w:rsidR="00750FFE">
        <w:rPr>
          <w:b/>
        </w:rPr>
        <w:t xml:space="preserve">for </w:t>
      </w:r>
      <w:r w:rsidR="00502B5D">
        <w:rPr>
          <w:b/>
        </w:rPr>
        <w:t>Community Health Workers</w:t>
      </w:r>
      <w:r w:rsidR="00B75DCF">
        <w:rPr>
          <w:b/>
        </w:rPr>
        <w:t>/</w:t>
      </w:r>
      <w:r w:rsidR="004E5AF6" w:rsidRPr="004E5AF6">
        <w:rPr>
          <w:rFonts w:cs="Arial"/>
          <w:b/>
          <w:color w:val="1A1A1A"/>
        </w:rPr>
        <w:t>HIV and Hepatitis Navigation Specialists</w:t>
      </w:r>
      <w:r w:rsidR="00AF2DDC">
        <w:rPr>
          <w:b/>
        </w:rPr>
        <w:t xml:space="preserve"> </w:t>
      </w:r>
      <w:r>
        <w:rPr>
          <w:b/>
        </w:rPr>
        <w:t>(Apr</w:t>
      </w:r>
      <w:r w:rsidR="007C6EFD">
        <w:rPr>
          <w:b/>
        </w:rPr>
        <w:t>il</w:t>
      </w:r>
      <w:r>
        <w:rPr>
          <w:b/>
        </w:rPr>
        <w:t xml:space="preserve"> 2017 - Mar</w:t>
      </w:r>
      <w:r w:rsidR="007C6EFD">
        <w:rPr>
          <w:b/>
        </w:rPr>
        <w:t>ch</w:t>
      </w:r>
      <w:r>
        <w:rPr>
          <w:b/>
        </w:rPr>
        <w:t xml:space="preserve"> 2018)</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701"/>
        <w:gridCol w:w="581"/>
        <w:gridCol w:w="1433"/>
        <w:gridCol w:w="2665"/>
        <w:gridCol w:w="720"/>
        <w:gridCol w:w="1530"/>
      </w:tblGrid>
      <w:tr w:rsidR="009033E1" w:rsidRPr="008409A0" w14:paraId="4F94B1D0" w14:textId="47FBA0E0" w:rsidTr="00655DFE">
        <w:trPr>
          <w:trHeight w:val="197"/>
        </w:trPr>
        <w:tc>
          <w:tcPr>
            <w:tcW w:w="2701" w:type="dxa"/>
            <w:shd w:val="clear" w:color="auto" w:fill="A5B818" w:themeFill="accent2"/>
            <w:noWrap/>
            <w:vAlign w:val="center"/>
            <w:hideMark/>
          </w:tcPr>
          <w:p w14:paraId="014A3296" w14:textId="77777777" w:rsidR="009033E1" w:rsidRPr="00AC5945" w:rsidRDefault="009033E1" w:rsidP="009033E1">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581" w:type="dxa"/>
            <w:shd w:val="clear" w:color="auto" w:fill="A5B818" w:themeFill="accent2"/>
            <w:noWrap/>
            <w:vAlign w:val="center"/>
            <w:hideMark/>
          </w:tcPr>
          <w:p w14:paraId="1683556C" w14:textId="75670F26" w:rsidR="009033E1" w:rsidRPr="00AC5945"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433" w:type="dxa"/>
            <w:tcBorders>
              <w:right w:val="single" w:sz="4" w:space="0" w:color="BFBFBF" w:themeColor="background1" w:themeShade="BF"/>
            </w:tcBorders>
            <w:shd w:val="clear" w:color="auto" w:fill="A5B818" w:themeFill="accent2"/>
            <w:vAlign w:val="center"/>
          </w:tcPr>
          <w:p w14:paraId="4770DB2A" w14:textId="57F1667B" w:rsidR="009033E1" w:rsidRPr="00AC5945"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Mid-Peninsula</w:t>
            </w:r>
          </w:p>
        </w:tc>
        <w:tc>
          <w:tcPr>
            <w:tcW w:w="2665" w:type="dxa"/>
            <w:tcBorders>
              <w:left w:val="single" w:sz="4" w:space="0" w:color="BFBFBF" w:themeColor="background1" w:themeShade="BF"/>
              <w:right w:val="nil"/>
            </w:tcBorders>
            <w:shd w:val="clear" w:color="auto" w:fill="A5B818" w:themeFill="accent2"/>
            <w:vAlign w:val="center"/>
          </w:tcPr>
          <w:p w14:paraId="1C2EFFD5" w14:textId="55B46735" w:rsidR="009033E1" w:rsidRDefault="009033E1" w:rsidP="009033E1">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0" w:type="dxa"/>
            <w:tcBorders>
              <w:right w:val="nil"/>
            </w:tcBorders>
            <w:shd w:val="clear" w:color="auto" w:fill="A5B818" w:themeFill="accent2"/>
            <w:vAlign w:val="center"/>
          </w:tcPr>
          <w:p w14:paraId="13B06A7A" w14:textId="04E832CD" w:rsidR="009033E1"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530" w:type="dxa"/>
            <w:tcBorders>
              <w:right w:val="nil"/>
            </w:tcBorders>
            <w:shd w:val="clear" w:color="auto" w:fill="A5B818" w:themeFill="accent2"/>
            <w:vAlign w:val="center"/>
          </w:tcPr>
          <w:p w14:paraId="1B57854C" w14:textId="5AF18E14" w:rsidR="009033E1" w:rsidRDefault="009033E1" w:rsidP="009033E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Mid-Peninsula</w:t>
            </w:r>
          </w:p>
        </w:tc>
      </w:tr>
      <w:tr w:rsidR="00EC16C9" w:rsidRPr="00C035EC" w14:paraId="63AF794F" w14:textId="07A178DF" w:rsidTr="00EB49B5">
        <w:trPr>
          <w:trHeight w:val="287"/>
        </w:trPr>
        <w:tc>
          <w:tcPr>
            <w:tcW w:w="2701" w:type="dxa"/>
            <w:shd w:val="clear" w:color="auto" w:fill="auto"/>
            <w:noWrap/>
            <w:vAlign w:val="center"/>
          </w:tcPr>
          <w:p w14:paraId="103B1933" w14:textId="5B360F9D" w:rsidR="00EC16C9" w:rsidRPr="00655DFE" w:rsidRDefault="00EC16C9" w:rsidP="00EB49B5">
            <w:pPr>
              <w:spacing w:after="0" w:line="240" w:lineRule="auto"/>
              <w:rPr>
                <w:rFonts w:asciiTheme="minorHAnsi" w:hAnsiTheme="minorHAnsi"/>
                <w:sz w:val="21"/>
                <w:szCs w:val="21"/>
              </w:rPr>
            </w:pPr>
            <w:r w:rsidRPr="00655DFE">
              <w:rPr>
                <w:sz w:val="21"/>
                <w:szCs w:val="21"/>
              </w:rPr>
              <w:t>Advocate</w:t>
            </w:r>
          </w:p>
        </w:tc>
        <w:tc>
          <w:tcPr>
            <w:tcW w:w="581" w:type="dxa"/>
            <w:shd w:val="clear" w:color="auto" w:fill="auto"/>
            <w:noWrap/>
            <w:vAlign w:val="center"/>
          </w:tcPr>
          <w:p w14:paraId="46426968" w14:textId="4401DC44" w:rsidR="00EC16C9" w:rsidRPr="00655DFE" w:rsidRDefault="00EC16C9" w:rsidP="00EB49B5">
            <w:pPr>
              <w:spacing w:after="0" w:line="240" w:lineRule="auto"/>
              <w:jc w:val="center"/>
              <w:rPr>
                <w:rFonts w:asciiTheme="minorHAnsi" w:hAnsiTheme="minorHAnsi"/>
                <w:sz w:val="21"/>
                <w:szCs w:val="21"/>
              </w:rPr>
            </w:pPr>
            <w:r w:rsidRPr="00655DFE">
              <w:rPr>
                <w:sz w:val="21"/>
                <w:szCs w:val="21"/>
              </w:rPr>
              <w:t>29</w:t>
            </w:r>
          </w:p>
        </w:tc>
        <w:tc>
          <w:tcPr>
            <w:tcW w:w="1433" w:type="dxa"/>
            <w:tcBorders>
              <w:right w:val="single" w:sz="4" w:space="0" w:color="BFBFBF" w:themeColor="background1" w:themeShade="BF"/>
            </w:tcBorders>
            <w:shd w:val="clear" w:color="auto" w:fill="auto"/>
            <w:vAlign w:val="center"/>
          </w:tcPr>
          <w:p w14:paraId="7CD2973D" w14:textId="479E9B81" w:rsidR="00EC16C9" w:rsidRPr="00EB49B5" w:rsidRDefault="00EC16C9" w:rsidP="00AF2CCB">
            <w:pPr>
              <w:spacing w:after="0" w:line="240" w:lineRule="auto"/>
              <w:rPr>
                <w:rFonts w:asciiTheme="minorHAnsi" w:eastAsia="Times New Roman" w:hAnsiTheme="minorHAnsi"/>
                <w:sz w:val="21"/>
                <w:szCs w:val="21"/>
              </w:rPr>
            </w:pPr>
            <w:r>
              <w:rPr>
                <w:sz w:val="21"/>
                <w:szCs w:val="21"/>
              </w:rPr>
              <w:t xml:space="preserve">        </w:t>
            </w:r>
            <w:r w:rsidRPr="00EB49B5">
              <w:rPr>
                <w:sz w:val="21"/>
                <w:szCs w:val="21"/>
              </w:rPr>
              <w:t>10</w:t>
            </w:r>
          </w:p>
        </w:tc>
        <w:tc>
          <w:tcPr>
            <w:tcW w:w="2665" w:type="dxa"/>
            <w:tcBorders>
              <w:left w:val="single" w:sz="4" w:space="0" w:color="BFBFBF" w:themeColor="background1" w:themeShade="BF"/>
              <w:right w:val="nil"/>
            </w:tcBorders>
            <w:vAlign w:val="center"/>
          </w:tcPr>
          <w:p w14:paraId="2FDD6AC3" w14:textId="6A01B5A6"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Community Coordinator</w:t>
            </w:r>
          </w:p>
        </w:tc>
        <w:tc>
          <w:tcPr>
            <w:tcW w:w="720" w:type="dxa"/>
            <w:tcBorders>
              <w:right w:val="nil"/>
            </w:tcBorders>
            <w:vAlign w:val="center"/>
          </w:tcPr>
          <w:p w14:paraId="5A8A74BA" w14:textId="5EA283E9"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15</w:t>
            </w:r>
          </w:p>
        </w:tc>
        <w:tc>
          <w:tcPr>
            <w:tcW w:w="1530" w:type="dxa"/>
            <w:tcBorders>
              <w:right w:val="nil"/>
            </w:tcBorders>
            <w:vAlign w:val="center"/>
          </w:tcPr>
          <w:p w14:paraId="58A6C8B2" w14:textId="1BAB5CFC"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8</w:t>
            </w:r>
          </w:p>
        </w:tc>
      </w:tr>
      <w:tr w:rsidR="00EC16C9" w:rsidRPr="00C035EC" w14:paraId="085CD5EA" w14:textId="116E2BA9" w:rsidTr="00EB49B5">
        <w:trPr>
          <w:trHeight w:val="242"/>
        </w:trPr>
        <w:tc>
          <w:tcPr>
            <w:tcW w:w="2701" w:type="dxa"/>
            <w:shd w:val="clear" w:color="auto" w:fill="auto"/>
            <w:noWrap/>
            <w:vAlign w:val="center"/>
          </w:tcPr>
          <w:p w14:paraId="5DCDC621" w14:textId="1BD6B1C8" w:rsidR="00EC16C9" w:rsidRPr="00655DFE" w:rsidRDefault="00EC16C9" w:rsidP="00EB49B5">
            <w:pPr>
              <w:spacing w:after="0" w:line="240" w:lineRule="auto"/>
              <w:rPr>
                <w:rFonts w:asciiTheme="minorHAnsi" w:hAnsiTheme="minorHAnsi"/>
                <w:sz w:val="21"/>
                <w:szCs w:val="21"/>
              </w:rPr>
            </w:pPr>
            <w:r>
              <w:rPr>
                <w:sz w:val="21"/>
                <w:szCs w:val="21"/>
              </w:rPr>
              <w:t>Social Work</w:t>
            </w:r>
          </w:p>
        </w:tc>
        <w:tc>
          <w:tcPr>
            <w:tcW w:w="581" w:type="dxa"/>
            <w:shd w:val="clear" w:color="auto" w:fill="auto"/>
            <w:noWrap/>
            <w:vAlign w:val="center"/>
          </w:tcPr>
          <w:p w14:paraId="3A36D88C" w14:textId="166F0C51" w:rsidR="00EC16C9" w:rsidRPr="00655DFE" w:rsidRDefault="00EC16C9" w:rsidP="00EB49B5">
            <w:pPr>
              <w:spacing w:after="0" w:line="240" w:lineRule="auto"/>
              <w:jc w:val="center"/>
              <w:rPr>
                <w:rFonts w:asciiTheme="minorHAnsi" w:hAnsiTheme="minorHAnsi"/>
                <w:sz w:val="21"/>
                <w:szCs w:val="21"/>
              </w:rPr>
            </w:pPr>
            <w:r>
              <w:rPr>
                <w:sz w:val="21"/>
                <w:szCs w:val="21"/>
              </w:rPr>
              <w:t>24</w:t>
            </w:r>
          </w:p>
        </w:tc>
        <w:tc>
          <w:tcPr>
            <w:tcW w:w="1433" w:type="dxa"/>
            <w:tcBorders>
              <w:right w:val="single" w:sz="4" w:space="0" w:color="BFBFBF" w:themeColor="background1" w:themeShade="BF"/>
            </w:tcBorders>
            <w:shd w:val="clear" w:color="auto" w:fill="auto"/>
            <w:vAlign w:val="center"/>
          </w:tcPr>
          <w:p w14:paraId="651E56A9" w14:textId="3D383DEB" w:rsidR="00EC16C9" w:rsidRPr="00EB49B5" w:rsidRDefault="00EC16C9" w:rsidP="00EB49B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665" w:type="dxa"/>
            <w:tcBorders>
              <w:left w:val="single" w:sz="4" w:space="0" w:color="BFBFBF" w:themeColor="background1" w:themeShade="BF"/>
              <w:right w:val="nil"/>
            </w:tcBorders>
            <w:vAlign w:val="center"/>
          </w:tcPr>
          <w:p w14:paraId="5B1B9E89" w14:textId="63BA9FD5"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Public Service Aide</w:t>
            </w:r>
          </w:p>
        </w:tc>
        <w:tc>
          <w:tcPr>
            <w:tcW w:w="720" w:type="dxa"/>
            <w:tcBorders>
              <w:right w:val="nil"/>
            </w:tcBorders>
            <w:vAlign w:val="center"/>
          </w:tcPr>
          <w:p w14:paraId="5EC2564C" w14:textId="0992A24C"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11</w:t>
            </w:r>
          </w:p>
        </w:tc>
        <w:tc>
          <w:tcPr>
            <w:tcW w:w="1530" w:type="dxa"/>
            <w:tcBorders>
              <w:right w:val="nil"/>
            </w:tcBorders>
            <w:vAlign w:val="center"/>
          </w:tcPr>
          <w:p w14:paraId="4A8DA173" w14:textId="5968F10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11</w:t>
            </w:r>
          </w:p>
        </w:tc>
      </w:tr>
      <w:tr w:rsidR="00EC16C9" w:rsidRPr="00C035EC" w14:paraId="6E08A873" w14:textId="36779551" w:rsidTr="00EB49B5">
        <w:trPr>
          <w:trHeight w:val="287"/>
        </w:trPr>
        <w:tc>
          <w:tcPr>
            <w:tcW w:w="2701" w:type="dxa"/>
            <w:shd w:val="clear" w:color="auto" w:fill="auto"/>
            <w:noWrap/>
            <w:vAlign w:val="center"/>
          </w:tcPr>
          <w:p w14:paraId="6C872D46" w14:textId="2E191C35" w:rsidR="00EC16C9" w:rsidRPr="00655DFE" w:rsidRDefault="00EC16C9" w:rsidP="00EB49B5">
            <w:pPr>
              <w:spacing w:after="0" w:line="240" w:lineRule="auto"/>
              <w:rPr>
                <w:rFonts w:asciiTheme="minorHAnsi" w:hAnsiTheme="minorHAnsi"/>
                <w:sz w:val="21"/>
                <w:szCs w:val="21"/>
              </w:rPr>
            </w:pPr>
            <w:r w:rsidRPr="00655DFE">
              <w:rPr>
                <w:sz w:val="21"/>
                <w:szCs w:val="21"/>
              </w:rPr>
              <w:t>Resident Care Coordinator</w:t>
            </w:r>
          </w:p>
        </w:tc>
        <w:tc>
          <w:tcPr>
            <w:tcW w:w="581" w:type="dxa"/>
            <w:shd w:val="clear" w:color="auto" w:fill="auto"/>
            <w:noWrap/>
            <w:vAlign w:val="center"/>
          </w:tcPr>
          <w:p w14:paraId="18E0CA46" w14:textId="145BDFDF" w:rsidR="00EC16C9" w:rsidRPr="00655DFE" w:rsidRDefault="00EC16C9" w:rsidP="00EB49B5">
            <w:pPr>
              <w:spacing w:after="0" w:line="240" w:lineRule="auto"/>
              <w:jc w:val="center"/>
              <w:rPr>
                <w:rFonts w:asciiTheme="minorHAnsi" w:hAnsiTheme="minorHAnsi"/>
                <w:sz w:val="21"/>
                <w:szCs w:val="21"/>
              </w:rPr>
            </w:pPr>
            <w:r w:rsidRPr="00655DFE">
              <w:rPr>
                <w:sz w:val="21"/>
                <w:szCs w:val="21"/>
              </w:rPr>
              <w:t>22</w:t>
            </w:r>
          </w:p>
        </w:tc>
        <w:tc>
          <w:tcPr>
            <w:tcW w:w="1433" w:type="dxa"/>
            <w:tcBorders>
              <w:right w:val="single" w:sz="4" w:space="0" w:color="BFBFBF" w:themeColor="background1" w:themeShade="BF"/>
            </w:tcBorders>
            <w:shd w:val="clear" w:color="auto" w:fill="auto"/>
            <w:vAlign w:val="center"/>
          </w:tcPr>
          <w:p w14:paraId="02BC8C04" w14:textId="23A8247D"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0</w:t>
            </w:r>
          </w:p>
        </w:tc>
        <w:tc>
          <w:tcPr>
            <w:tcW w:w="2665" w:type="dxa"/>
            <w:tcBorders>
              <w:left w:val="single" w:sz="4" w:space="0" w:color="BFBFBF" w:themeColor="background1" w:themeShade="BF"/>
              <w:right w:val="nil"/>
            </w:tcBorders>
            <w:vAlign w:val="center"/>
          </w:tcPr>
          <w:p w14:paraId="3B442338" w14:textId="1FA6E17C"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Case Worker</w:t>
            </w:r>
          </w:p>
        </w:tc>
        <w:tc>
          <w:tcPr>
            <w:tcW w:w="720" w:type="dxa"/>
            <w:tcBorders>
              <w:right w:val="nil"/>
            </w:tcBorders>
            <w:vAlign w:val="center"/>
          </w:tcPr>
          <w:p w14:paraId="1943D777" w14:textId="60251DF3"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1530" w:type="dxa"/>
            <w:tcBorders>
              <w:right w:val="nil"/>
            </w:tcBorders>
            <w:vAlign w:val="center"/>
          </w:tcPr>
          <w:p w14:paraId="24A8046B" w14:textId="0AFACD3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4</w:t>
            </w:r>
          </w:p>
        </w:tc>
      </w:tr>
      <w:tr w:rsidR="00EC16C9" w:rsidRPr="00C035EC" w14:paraId="5C951738" w14:textId="77777777" w:rsidTr="00EB49B5">
        <w:trPr>
          <w:trHeight w:val="287"/>
        </w:trPr>
        <w:tc>
          <w:tcPr>
            <w:tcW w:w="2701" w:type="dxa"/>
            <w:shd w:val="clear" w:color="auto" w:fill="auto"/>
            <w:noWrap/>
            <w:vAlign w:val="center"/>
          </w:tcPr>
          <w:p w14:paraId="2F88E6DC" w14:textId="27B64125" w:rsidR="00EC16C9" w:rsidRPr="00655DFE" w:rsidRDefault="00EC16C9" w:rsidP="00EB49B5">
            <w:pPr>
              <w:spacing w:after="0" w:line="240" w:lineRule="auto"/>
              <w:rPr>
                <w:sz w:val="21"/>
                <w:szCs w:val="21"/>
              </w:rPr>
            </w:pPr>
            <w:r w:rsidRPr="00655DFE">
              <w:rPr>
                <w:sz w:val="21"/>
                <w:szCs w:val="21"/>
              </w:rPr>
              <w:t>Community Liaison</w:t>
            </w:r>
          </w:p>
        </w:tc>
        <w:tc>
          <w:tcPr>
            <w:tcW w:w="581" w:type="dxa"/>
            <w:shd w:val="clear" w:color="auto" w:fill="auto"/>
            <w:noWrap/>
            <w:vAlign w:val="center"/>
          </w:tcPr>
          <w:p w14:paraId="320D4730" w14:textId="15EDFE89" w:rsidR="00EC16C9" w:rsidRPr="00655DFE" w:rsidRDefault="00EC16C9" w:rsidP="00EB49B5">
            <w:pPr>
              <w:spacing w:after="0" w:line="240" w:lineRule="auto"/>
              <w:jc w:val="center"/>
              <w:rPr>
                <w:sz w:val="21"/>
                <w:szCs w:val="21"/>
              </w:rPr>
            </w:pPr>
            <w:r w:rsidRPr="00655DFE">
              <w:rPr>
                <w:sz w:val="21"/>
                <w:szCs w:val="21"/>
              </w:rPr>
              <w:t>20</w:t>
            </w:r>
          </w:p>
        </w:tc>
        <w:tc>
          <w:tcPr>
            <w:tcW w:w="1433" w:type="dxa"/>
            <w:tcBorders>
              <w:right w:val="single" w:sz="4" w:space="0" w:color="BFBFBF" w:themeColor="background1" w:themeShade="BF"/>
            </w:tcBorders>
            <w:shd w:val="clear" w:color="auto" w:fill="auto"/>
            <w:vAlign w:val="center"/>
          </w:tcPr>
          <w:p w14:paraId="4270B7EE" w14:textId="664A9C4B"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2</w:t>
            </w:r>
          </w:p>
        </w:tc>
        <w:tc>
          <w:tcPr>
            <w:tcW w:w="2665" w:type="dxa"/>
            <w:tcBorders>
              <w:left w:val="single" w:sz="4" w:space="0" w:color="BFBFBF" w:themeColor="background1" w:themeShade="BF"/>
              <w:right w:val="nil"/>
            </w:tcBorders>
            <w:vAlign w:val="center"/>
          </w:tcPr>
          <w:p w14:paraId="794D07D7" w14:textId="31872DE6"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Social Services Assistant</w:t>
            </w:r>
          </w:p>
        </w:tc>
        <w:tc>
          <w:tcPr>
            <w:tcW w:w="720" w:type="dxa"/>
            <w:tcBorders>
              <w:right w:val="nil"/>
            </w:tcBorders>
            <w:vAlign w:val="center"/>
          </w:tcPr>
          <w:p w14:paraId="1B32AFE7" w14:textId="29F8A02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1530" w:type="dxa"/>
            <w:tcBorders>
              <w:right w:val="nil"/>
            </w:tcBorders>
            <w:vAlign w:val="center"/>
          </w:tcPr>
          <w:p w14:paraId="029300DF" w14:textId="4223FF16"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0</w:t>
            </w:r>
          </w:p>
        </w:tc>
      </w:tr>
      <w:tr w:rsidR="00EC16C9" w:rsidRPr="00C035EC" w14:paraId="1BC5F766" w14:textId="77777777" w:rsidTr="00EC16C9">
        <w:trPr>
          <w:trHeight w:val="251"/>
        </w:trPr>
        <w:tc>
          <w:tcPr>
            <w:tcW w:w="2701" w:type="dxa"/>
            <w:shd w:val="clear" w:color="auto" w:fill="auto"/>
            <w:noWrap/>
            <w:vAlign w:val="center"/>
          </w:tcPr>
          <w:p w14:paraId="5EA89FA1" w14:textId="076BB597" w:rsidR="00EC16C9" w:rsidRPr="00655DFE" w:rsidRDefault="00EC16C9" w:rsidP="00EB49B5">
            <w:pPr>
              <w:spacing w:after="0" w:line="240" w:lineRule="auto"/>
              <w:rPr>
                <w:sz w:val="21"/>
                <w:szCs w:val="21"/>
              </w:rPr>
            </w:pPr>
            <w:r w:rsidRPr="00EB49B5">
              <w:rPr>
                <w:sz w:val="21"/>
                <w:szCs w:val="21"/>
              </w:rPr>
              <w:t>Outreach Specialist</w:t>
            </w:r>
          </w:p>
        </w:tc>
        <w:tc>
          <w:tcPr>
            <w:tcW w:w="581" w:type="dxa"/>
            <w:shd w:val="clear" w:color="auto" w:fill="auto"/>
            <w:noWrap/>
            <w:vAlign w:val="center"/>
          </w:tcPr>
          <w:p w14:paraId="0600BDA2" w14:textId="4A2224FE" w:rsidR="00EC16C9" w:rsidRPr="00655DFE" w:rsidRDefault="00EC16C9" w:rsidP="00EB49B5">
            <w:pPr>
              <w:spacing w:after="0" w:line="240" w:lineRule="auto"/>
              <w:jc w:val="center"/>
              <w:rPr>
                <w:sz w:val="21"/>
                <w:szCs w:val="21"/>
              </w:rPr>
            </w:pPr>
            <w:r w:rsidRPr="00EB49B5">
              <w:rPr>
                <w:sz w:val="21"/>
                <w:szCs w:val="21"/>
              </w:rPr>
              <w:t>1</w:t>
            </w:r>
            <w:r>
              <w:rPr>
                <w:sz w:val="21"/>
                <w:szCs w:val="21"/>
              </w:rPr>
              <w:t>6</w:t>
            </w:r>
          </w:p>
        </w:tc>
        <w:tc>
          <w:tcPr>
            <w:tcW w:w="1433" w:type="dxa"/>
            <w:tcBorders>
              <w:right w:val="single" w:sz="4" w:space="0" w:color="BFBFBF" w:themeColor="background1" w:themeShade="BF"/>
            </w:tcBorders>
            <w:shd w:val="clear" w:color="auto" w:fill="auto"/>
            <w:vAlign w:val="center"/>
          </w:tcPr>
          <w:p w14:paraId="657790AB" w14:textId="1AF1F486"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5</w:t>
            </w:r>
          </w:p>
        </w:tc>
        <w:tc>
          <w:tcPr>
            <w:tcW w:w="2665" w:type="dxa"/>
            <w:tcBorders>
              <w:left w:val="single" w:sz="4" w:space="0" w:color="BFBFBF" w:themeColor="background1" w:themeShade="BF"/>
              <w:right w:val="nil"/>
            </w:tcBorders>
            <w:vAlign w:val="center"/>
          </w:tcPr>
          <w:p w14:paraId="36F5DF64" w14:textId="58F05B49" w:rsidR="00EC16C9" w:rsidRPr="00EB49B5" w:rsidRDefault="00EC16C9" w:rsidP="00EB49B5">
            <w:pPr>
              <w:spacing w:after="0" w:line="240" w:lineRule="auto"/>
              <w:rPr>
                <w:rFonts w:asciiTheme="minorHAnsi" w:eastAsia="Times New Roman" w:hAnsiTheme="minorHAnsi"/>
                <w:sz w:val="21"/>
                <w:szCs w:val="21"/>
              </w:rPr>
            </w:pPr>
            <w:r w:rsidRPr="00EB49B5">
              <w:rPr>
                <w:sz w:val="21"/>
                <w:szCs w:val="21"/>
              </w:rPr>
              <w:t>Social Work Assistant</w:t>
            </w:r>
          </w:p>
        </w:tc>
        <w:tc>
          <w:tcPr>
            <w:tcW w:w="720" w:type="dxa"/>
            <w:tcBorders>
              <w:right w:val="nil"/>
            </w:tcBorders>
            <w:vAlign w:val="center"/>
          </w:tcPr>
          <w:p w14:paraId="1187CF0E" w14:textId="17EADD08"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1530" w:type="dxa"/>
            <w:tcBorders>
              <w:right w:val="nil"/>
            </w:tcBorders>
            <w:vAlign w:val="center"/>
          </w:tcPr>
          <w:p w14:paraId="221F09C1" w14:textId="282E49C2"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2</w:t>
            </w:r>
          </w:p>
        </w:tc>
      </w:tr>
      <w:tr w:rsidR="00EC16C9" w:rsidRPr="00C035EC" w14:paraId="4597F25D" w14:textId="77777777" w:rsidTr="00EB49B5">
        <w:trPr>
          <w:trHeight w:val="287"/>
        </w:trPr>
        <w:tc>
          <w:tcPr>
            <w:tcW w:w="2701" w:type="dxa"/>
            <w:shd w:val="clear" w:color="auto" w:fill="auto"/>
            <w:noWrap/>
            <w:vAlign w:val="center"/>
          </w:tcPr>
          <w:p w14:paraId="14B0C612" w14:textId="1A424645" w:rsidR="00EC16C9" w:rsidRPr="00655DFE" w:rsidRDefault="00EC16C9" w:rsidP="00EB49B5">
            <w:pPr>
              <w:spacing w:after="0" w:line="240" w:lineRule="auto"/>
              <w:rPr>
                <w:sz w:val="21"/>
                <w:szCs w:val="21"/>
              </w:rPr>
            </w:pPr>
            <w:r w:rsidRPr="00EB49B5">
              <w:rPr>
                <w:sz w:val="21"/>
                <w:szCs w:val="21"/>
              </w:rPr>
              <w:lastRenderedPageBreak/>
              <w:t>Coordinator</w:t>
            </w:r>
          </w:p>
        </w:tc>
        <w:tc>
          <w:tcPr>
            <w:tcW w:w="581" w:type="dxa"/>
            <w:shd w:val="clear" w:color="auto" w:fill="auto"/>
            <w:noWrap/>
            <w:vAlign w:val="center"/>
          </w:tcPr>
          <w:p w14:paraId="5CAB54FD" w14:textId="7B8E844D" w:rsidR="00EC16C9" w:rsidRPr="00655DFE" w:rsidRDefault="00EC16C9" w:rsidP="00EB49B5">
            <w:pPr>
              <w:spacing w:after="0" w:line="240" w:lineRule="auto"/>
              <w:jc w:val="center"/>
              <w:rPr>
                <w:sz w:val="21"/>
                <w:szCs w:val="21"/>
              </w:rPr>
            </w:pPr>
            <w:r w:rsidRPr="00EB49B5">
              <w:rPr>
                <w:sz w:val="21"/>
                <w:szCs w:val="21"/>
              </w:rPr>
              <w:t>16</w:t>
            </w:r>
          </w:p>
        </w:tc>
        <w:tc>
          <w:tcPr>
            <w:tcW w:w="1433" w:type="dxa"/>
            <w:tcBorders>
              <w:right w:val="single" w:sz="4" w:space="0" w:color="BFBFBF" w:themeColor="background1" w:themeShade="BF"/>
            </w:tcBorders>
            <w:shd w:val="clear" w:color="auto" w:fill="auto"/>
            <w:vAlign w:val="center"/>
          </w:tcPr>
          <w:p w14:paraId="33E84D72" w14:textId="257689DE" w:rsidR="00EC16C9" w:rsidRPr="00EB49B5" w:rsidRDefault="00EC16C9" w:rsidP="00EB49B5">
            <w:pPr>
              <w:spacing w:after="0" w:line="240" w:lineRule="auto"/>
              <w:jc w:val="center"/>
              <w:rPr>
                <w:rFonts w:asciiTheme="minorHAnsi" w:eastAsia="Times New Roman" w:hAnsiTheme="minorHAnsi"/>
                <w:sz w:val="21"/>
                <w:szCs w:val="21"/>
              </w:rPr>
            </w:pPr>
            <w:r w:rsidRPr="00EB49B5">
              <w:rPr>
                <w:sz w:val="21"/>
                <w:szCs w:val="21"/>
              </w:rPr>
              <w:t>10</w:t>
            </w:r>
          </w:p>
        </w:tc>
        <w:tc>
          <w:tcPr>
            <w:tcW w:w="2665" w:type="dxa"/>
            <w:tcBorders>
              <w:left w:val="single" w:sz="4" w:space="0" w:color="BFBFBF" w:themeColor="background1" w:themeShade="BF"/>
              <w:right w:val="nil"/>
            </w:tcBorders>
            <w:vAlign w:val="center"/>
          </w:tcPr>
          <w:p w14:paraId="71EFD897" w14:textId="12D066C1" w:rsidR="00EC16C9" w:rsidRPr="00EB49B5" w:rsidRDefault="00EC16C9" w:rsidP="00EB49B5">
            <w:pPr>
              <w:spacing w:after="0" w:line="240" w:lineRule="auto"/>
              <w:rPr>
                <w:rFonts w:asciiTheme="minorHAnsi" w:eastAsia="Times New Roman" w:hAnsiTheme="minorHAnsi"/>
                <w:sz w:val="21"/>
                <w:szCs w:val="21"/>
              </w:rPr>
            </w:pPr>
            <w:r>
              <w:rPr>
                <w:rFonts w:asciiTheme="minorHAnsi" w:eastAsia="Times New Roman" w:hAnsiTheme="minorHAnsi"/>
                <w:sz w:val="21"/>
                <w:szCs w:val="21"/>
              </w:rPr>
              <w:t>Human Services Specialist</w:t>
            </w:r>
          </w:p>
        </w:tc>
        <w:tc>
          <w:tcPr>
            <w:tcW w:w="720" w:type="dxa"/>
            <w:tcBorders>
              <w:right w:val="nil"/>
            </w:tcBorders>
            <w:vAlign w:val="center"/>
          </w:tcPr>
          <w:p w14:paraId="19551251" w14:textId="6002B455" w:rsidR="00EC16C9" w:rsidRPr="00EB49B5" w:rsidRDefault="00EC16C9" w:rsidP="00EB49B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1530" w:type="dxa"/>
            <w:tcBorders>
              <w:right w:val="nil"/>
            </w:tcBorders>
            <w:vAlign w:val="center"/>
          </w:tcPr>
          <w:p w14:paraId="6FAC71D5" w14:textId="62CCFFE3" w:rsidR="00EC16C9" w:rsidRPr="00EB49B5" w:rsidRDefault="00EC16C9" w:rsidP="00EB49B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75669AF9" w:rsidR="002155A4" w:rsidRDefault="002155A4" w:rsidP="00481230">
      <w:pPr>
        <w:pStyle w:val="Heading1"/>
        <w:spacing w:before="360"/>
      </w:pPr>
      <w:r>
        <w:t>Industry Concentration</w:t>
      </w:r>
    </w:p>
    <w:p w14:paraId="612AE15C" w14:textId="68197F35" w:rsidR="002155A4" w:rsidRDefault="009033E1" w:rsidP="00502B5D">
      <w:pPr>
        <w:pStyle w:val="NoSpacing"/>
        <w:spacing w:after="60"/>
      </w:pPr>
      <w:r w:rsidRPr="00F005FE">
        <w:rPr>
          <w:b/>
        </w:rPr>
        <w:t>Table 5</w:t>
      </w:r>
      <w:r w:rsidR="004C666A" w:rsidRPr="00F005FE">
        <w:rPr>
          <w:b/>
        </w:rPr>
        <w:t>. In</w:t>
      </w:r>
      <w:r w:rsidR="00193BC4" w:rsidRPr="00F005FE">
        <w:rPr>
          <w:b/>
        </w:rPr>
        <w:t xml:space="preserve">dustries hiring </w:t>
      </w:r>
      <w:r w:rsidR="00B75DCF" w:rsidRPr="00F005FE">
        <w:rPr>
          <w:b/>
        </w:rPr>
        <w:t>Community Health Workers/</w:t>
      </w:r>
      <w:r w:rsidR="004E5AF6" w:rsidRPr="004E5AF6">
        <w:rPr>
          <w:rFonts w:cs="Arial"/>
          <w:b/>
          <w:color w:val="1A1A1A"/>
        </w:rPr>
        <w:t>HIV and Hepatitis Navigation Specialists</w:t>
      </w:r>
      <w:r w:rsidRPr="00F005FE">
        <w:rPr>
          <w:b/>
        </w:rPr>
        <w:t xml:space="preserve"> </w:t>
      </w:r>
      <w:r w:rsidR="003518A2" w:rsidRPr="00F005FE">
        <w:rPr>
          <w:b/>
        </w:rPr>
        <w:t xml:space="preserve">in </w:t>
      </w:r>
      <w:r w:rsidR="00220D3F" w:rsidRPr="00F005FE">
        <w:rPr>
          <w:b/>
        </w:rPr>
        <w:t>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8409A0" w14:paraId="07638B9F" w14:textId="77777777" w:rsidTr="0059150B">
        <w:trPr>
          <w:trHeight w:val="288"/>
        </w:trPr>
        <w:tc>
          <w:tcPr>
            <w:tcW w:w="6300" w:type="dxa"/>
            <w:shd w:val="clear" w:color="auto" w:fill="BFBFBF" w:themeFill="background1" w:themeFillShade="BF"/>
            <w:noWrap/>
            <w:vAlign w:val="center"/>
            <w:hideMark/>
          </w:tcPr>
          <w:p w14:paraId="451468A7" w14:textId="1EE4202C" w:rsidR="00AB65BC" w:rsidRPr="00602CA3" w:rsidRDefault="00AB65BC" w:rsidP="00AB65BC">
            <w:pPr>
              <w:spacing w:after="0" w:line="240" w:lineRule="auto"/>
              <w:rPr>
                <w:rFonts w:eastAsia="Times New Roman"/>
                <w:b/>
              </w:rPr>
            </w:pPr>
            <w:r w:rsidRPr="00602CA3">
              <w:rPr>
                <w:rFonts w:eastAsia="Times New Roman"/>
                <w:b/>
              </w:rPr>
              <w:t>Industry</w:t>
            </w:r>
            <w:r w:rsidR="009033E1">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662F0D3C" w:rsidR="00AB65BC" w:rsidRPr="00E82438" w:rsidRDefault="000B69E4"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9033E1" w:rsidRPr="00C035EC" w14:paraId="19F540E1" w14:textId="77777777" w:rsidTr="0059150B">
        <w:trPr>
          <w:trHeight w:val="288"/>
        </w:trPr>
        <w:tc>
          <w:tcPr>
            <w:tcW w:w="6300" w:type="dxa"/>
            <w:shd w:val="clear" w:color="auto" w:fill="auto"/>
            <w:noWrap/>
            <w:vAlign w:val="center"/>
          </w:tcPr>
          <w:p w14:paraId="7F215B49" w14:textId="33A617BE" w:rsidR="009033E1" w:rsidRPr="009033E1" w:rsidRDefault="009033E1" w:rsidP="009033E1">
            <w:pPr>
              <w:spacing w:after="0" w:line="240" w:lineRule="auto"/>
              <w:rPr>
                <w:rFonts w:asciiTheme="minorHAnsi" w:hAnsiTheme="minorHAnsi"/>
                <w:sz w:val="21"/>
                <w:szCs w:val="21"/>
              </w:rPr>
            </w:pPr>
            <w:r w:rsidRPr="009033E1">
              <w:rPr>
                <w:sz w:val="21"/>
                <w:szCs w:val="21"/>
              </w:rPr>
              <w:t>Services for the Elderly and Persons with Disabilities (624120)</w:t>
            </w:r>
          </w:p>
        </w:tc>
        <w:tc>
          <w:tcPr>
            <w:tcW w:w="990" w:type="dxa"/>
            <w:shd w:val="clear" w:color="auto" w:fill="auto"/>
            <w:noWrap/>
            <w:vAlign w:val="center"/>
          </w:tcPr>
          <w:p w14:paraId="3DB7F0E3" w14:textId="523FE3F0" w:rsidR="009033E1" w:rsidRPr="009033E1" w:rsidRDefault="00F66ED0" w:rsidP="009033E1">
            <w:pPr>
              <w:spacing w:after="0" w:line="240" w:lineRule="auto"/>
              <w:jc w:val="center"/>
              <w:rPr>
                <w:rFonts w:asciiTheme="minorHAnsi" w:hAnsiTheme="minorHAnsi"/>
                <w:sz w:val="21"/>
                <w:szCs w:val="21"/>
              </w:rPr>
            </w:pPr>
            <w:r>
              <w:rPr>
                <w:sz w:val="21"/>
                <w:szCs w:val="21"/>
              </w:rPr>
              <w:t>6,087</w:t>
            </w:r>
          </w:p>
        </w:tc>
        <w:tc>
          <w:tcPr>
            <w:tcW w:w="990" w:type="dxa"/>
            <w:vAlign w:val="center"/>
          </w:tcPr>
          <w:p w14:paraId="54A1078F" w14:textId="7F1CCD90" w:rsidR="009033E1" w:rsidRPr="009033E1" w:rsidRDefault="00F005FE" w:rsidP="009033E1">
            <w:pPr>
              <w:spacing w:after="0" w:line="240" w:lineRule="auto"/>
              <w:jc w:val="center"/>
              <w:rPr>
                <w:rFonts w:asciiTheme="minorHAnsi" w:hAnsiTheme="minorHAnsi"/>
                <w:sz w:val="21"/>
                <w:szCs w:val="21"/>
              </w:rPr>
            </w:pPr>
            <w:r>
              <w:rPr>
                <w:sz w:val="21"/>
                <w:szCs w:val="21"/>
              </w:rPr>
              <w:t>7,30</w:t>
            </w:r>
            <w:r w:rsidR="009033E1" w:rsidRPr="009033E1">
              <w:rPr>
                <w:sz w:val="21"/>
                <w:szCs w:val="21"/>
              </w:rPr>
              <w:t>8</w:t>
            </w:r>
          </w:p>
        </w:tc>
        <w:tc>
          <w:tcPr>
            <w:tcW w:w="1080" w:type="dxa"/>
            <w:vAlign w:val="center"/>
          </w:tcPr>
          <w:p w14:paraId="40ABE3A6" w14:textId="5A9E0ED2" w:rsidR="009033E1" w:rsidRPr="009033E1" w:rsidRDefault="009033E1" w:rsidP="009033E1">
            <w:pPr>
              <w:spacing w:after="0" w:line="240" w:lineRule="auto"/>
              <w:jc w:val="center"/>
              <w:rPr>
                <w:rFonts w:asciiTheme="minorHAnsi" w:hAnsiTheme="minorHAnsi"/>
                <w:sz w:val="21"/>
                <w:szCs w:val="21"/>
              </w:rPr>
            </w:pPr>
            <w:r w:rsidRPr="009033E1">
              <w:rPr>
                <w:sz w:val="21"/>
                <w:szCs w:val="21"/>
              </w:rPr>
              <w:t>20%</w:t>
            </w:r>
          </w:p>
        </w:tc>
        <w:tc>
          <w:tcPr>
            <w:tcW w:w="990" w:type="dxa"/>
            <w:vAlign w:val="center"/>
          </w:tcPr>
          <w:p w14:paraId="1D4923F5" w14:textId="4B8F8772" w:rsidR="009033E1" w:rsidRPr="009033E1" w:rsidRDefault="00F005FE" w:rsidP="009033E1">
            <w:pPr>
              <w:spacing w:after="0" w:line="240" w:lineRule="auto"/>
              <w:jc w:val="center"/>
              <w:rPr>
                <w:rFonts w:asciiTheme="minorHAnsi" w:hAnsiTheme="minorHAnsi"/>
                <w:sz w:val="21"/>
                <w:szCs w:val="21"/>
              </w:rPr>
            </w:pPr>
            <w:r>
              <w:rPr>
                <w:sz w:val="21"/>
                <w:szCs w:val="21"/>
              </w:rPr>
              <w:t>46.4</w:t>
            </w:r>
            <w:r w:rsidR="009033E1" w:rsidRPr="009033E1">
              <w:rPr>
                <w:sz w:val="21"/>
                <w:szCs w:val="21"/>
              </w:rPr>
              <w:t>%</w:t>
            </w:r>
          </w:p>
        </w:tc>
      </w:tr>
      <w:tr w:rsidR="009033E1" w:rsidRPr="00C035EC" w14:paraId="0F46F6C7" w14:textId="77777777" w:rsidTr="0059150B">
        <w:trPr>
          <w:trHeight w:val="288"/>
        </w:trPr>
        <w:tc>
          <w:tcPr>
            <w:tcW w:w="6300" w:type="dxa"/>
            <w:shd w:val="clear" w:color="auto" w:fill="auto"/>
            <w:noWrap/>
            <w:vAlign w:val="center"/>
          </w:tcPr>
          <w:p w14:paraId="7537AD16" w14:textId="5E7B00ED" w:rsidR="009033E1" w:rsidRPr="009033E1" w:rsidRDefault="009033E1" w:rsidP="009033E1">
            <w:pPr>
              <w:spacing w:after="0" w:line="240" w:lineRule="auto"/>
              <w:rPr>
                <w:rFonts w:asciiTheme="minorHAnsi" w:hAnsiTheme="minorHAnsi"/>
                <w:sz w:val="21"/>
                <w:szCs w:val="21"/>
              </w:rPr>
            </w:pPr>
            <w:r w:rsidRPr="009033E1">
              <w:rPr>
                <w:sz w:val="21"/>
                <w:szCs w:val="21"/>
              </w:rPr>
              <w:t>Other Individual and Family Services (624190)</w:t>
            </w:r>
          </w:p>
        </w:tc>
        <w:tc>
          <w:tcPr>
            <w:tcW w:w="990" w:type="dxa"/>
            <w:shd w:val="clear" w:color="auto" w:fill="auto"/>
            <w:noWrap/>
            <w:vAlign w:val="center"/>
          </w:tcPr>
          <w:p w14:paraId="73F82C89" w14:textId="03D2DBD0" w:rsidR="009033E1" w:rsidRPr="009033E1" w:rsidRDefault="00F005FE" w:rsidP="009033E1">
            <w:pPr>
              <w:spacing w:after="0" w:line="240" w:lineRule="auto"/>
              <w:jc w:val="center"/>
              <w:rPr>
                <w:rFonts w:asciiTheme="minorHAnsi" w:hAnsiTheme="minorHAnsi"/>
                <w:sz w:val="21"/>
                <w:szCs w:val="21"/>
              </w:rPr>
            </w:pPr>
            <w:r>
              <w:rPr>
                <w:sz w:val="21"/>
                <w:szCs w:val="21"/>
              </w:rPr>
              <w:t>915</w:t>
            </w:r>
          </w:p>
        </w:tc>
        <w:tc>
          <w:tcPr>
            <w:tcW w:w="990" w:type="dxa"/>
            <w:vAlign w:val="center"/>
          </w:tcPr>
          <w:p w14:paraId="12D1743D" w14:textId="264DA3E8" w:rsidR="009033E1" w:rsidRPr="009033E1" w:rsidRDefault="00F005FE" w:rsidP="009033E1">
            <w:pPr>
              <w:spacing w:after="0" w:line="240" w:lineRule="auto"/>
              <w:jc w:val="center"/>
              <w:rPr>
                <w:rFonts w:asciiTheme="minorHAnsi" w:hAnsiTheme="minorHAnsi"/>
                <w:sz w:val="21"/>
                <w:szCs w:val="21"/>
              </w:rPr>
            </w:pPr>
            <w:r>
              <w:rPr>
                <w:sz w:val="21"/>
                <w:szCs w:val="21"/>
              </w:rPr>
              <w:t>1,007</w:t>
            </w:r>
          </w:p>
        </w:tc>
        <w:tc>
          <w:tcPr>
            <w:tcW w:w="1080" w:type="dxa"/>
            <w:vAlign w:val="center"/>
          </w:tcPr>
          <w:p w14:paraId="0865145E" w14:textId="08623D49" w:rsidR="009033E1" w:rsidRPr="009033E1" w:rsidRDefault="009033E1" w:rsidP="009033E1">
            <w:pPr>
              <w:spacing w:after="0" w:line="240" w:lineRule="auto"/>
              <w:jc w:val="center"/>
              <w:rPr>
                <w:rFonts w:asciiTheme="minorHAnsi" w:hAnsiTheme="minorHAnsi"/>
                <w:sz w:val="21"/>
                <w:szCs w:val="21"/>
              </w:rPr>
            </w:pPr>
            <w:r w:rsidRPr="009033E1">
              <w:rPr>
                <w:sz w:val="21"/>
                <w:szCs w:val="21"/>
              </w:rPr>
              <w:t>10%</w:t>
            </w:r>
          </w:p>
        </w:tc>
        <w:tc>
          <w:tcPr>
            <w:tcW w:w="990" w:type="dxa"/>
            <w:vAlign w:val="center"/>
          </w:tcPr>
          <w:p w14:paraId="28CB0336" w14:textId="4537C67A" w:rsidR="009033E1" w:rsidRPr="009033E1" w:rsidRDefault="00F005FE" w:rsidP="009033E1">
            <w:pPr>
              <w:spacing w:after="0" w:line="240" w:lineRule="auto"/>
              <w:jc w:val="center"/>
              <w:rPr>
                <w:rFonts w:asciiTheme="minorHAnsi" w:hAnsiTheme="minorHAnsi"/>
                <w:sz w:val="21"/>
                <w:szCs w:val="21"/>
              </w:rPr>
            </w:pPr>
            <w:r>
              <w:rPr>
                <w:sz w:val="21"/>
                <w:szCs w:val="21"/>
              </w:rPr>
              <w:t>7.0</w:t>
            </w:r>
            <w:r w:rsidR="009033E1" w:rsidRPr="009033E1">
              <w:rPr>
                <w:sz w:val="21"/>
                <w:szCs w:val="21"/>
              </w:rPr>
              <w:t>%</w:t>
            </w:r>
          </w:p>
        </w:tc>
      </w:tr>
      <w:tr w:rsidR="009033E1" w:rsidRPr="00C035EC" w14:paraId="2F6DB790" w14:textId="77777777" w:rsidTr="0059150B">
        <w:trPr>
          <w:trHeight w:val="288"/>
        </w:trPr>
        <w:tc>
          <w:tcPr>
            <w:tcW w:w="6300" w:type="dxa"/>
            <w:shd w:val="clear" w:color="auto" w:fill="auto"/>
            <w:noWrap/>
            <w:vAlign w:val="center"/>
          </w:tcPr>
          <w:p w14:paraId="61A621AA" w14:textId="6FC1EC78" w:rsidR="009033E1" w:rsidRPr="009033E1" w:rsidRDefault="009033E1" w:rsidP="009033E1">
            <w:pPr>
              <w:spacing w:after="0" w:line="240" w:lineRule="auto"/>
              <w:rPr>
                <w:rFonts w:asciiTheme="minorHAnsi" w:hAnsiTheme="minorHAnsi"/>
                <w:sz w:val="21"/>
                <w:szCs w:val="21"/>
              </w:rPr>
            </w:pPr>
            <w:r w:rsidRPr="009033E1">
              <w:rPr>
                <w:sz w:val="21"/>
                <w:szCs w:val="21"/>
              </w:rPr>
              <w:t>Local Government, Excluding Education and Hospitals (903999)</w:t>
            </w:r>
          </w:p>
        </w:tc>
        <w:tc>
          <w:tcPr>
            <w:tcW w:w="990" w:type="dxa"/>
            <w:shd w:val="clear" w:color="auto" w:fill="auto"/>
            <w:noWrap/>
            <w:vAlign w:val="center"/>
          </w:tcPr>
          <w:p w14:paraId="3D665F35" w14:textId="00340496" w:rsidR="009033E1" w:rsidRPr="009033E1" w:rsidRDefault="00F005FE" w:rsidP="009033E1">
            <w:pPr>
              <w:spacing w:after="0" w:line="240" w:lineRule="auto"/>
              <w:jc w:val="center"/>
              <w:rPr>
                <w:rFonts w:asciiTheme="minorHAnsi" w:hAnsiTheme="minorHAnsi"/>
                <w:sz w:val="21"/>
                <w:szCs w:val="21"/>
              </w:rPr>
            </w:pPr>
            <w:r>
              <w:rPr>
                <w:sz w:val="21"/>
                <w:szCs w:val="21"/>
              </w:rPr>
              <w:t>880</w:t>
            </w:r>
          </w:p>
        </w:tc>
        <w:tc>
          <w:tcPr>
            <w:tcW w:w="990" w:type="dxa"/>
            <w:vAlign w:val="center"/>
          </w:tcPr>
          <w:p w14:paraId="1B5F560A" w14:textId="0A8D24DA" w:rsidR="009033E1" w:rsidRPr="009033E1" w:rsidRDefault="00F005FE" w:rsidP="009033E1">
            <w:pPr>
              <w:spacing w:after="0" w:line="240" w:lineRule="auto"/>
              <w:jc w:val="center"/>
              <w:rPr>
                <w:rFonts w:asciiTheme="minorHAnsi" w:hAnsiTheme="minorHAnsi"/>
                <w:sz w:val="21"/>
                <w:szCs w:val="21"/>
              </w:rPr>
            </w:pPr>
            <w:r>
              <w:rPr>
                <w:sz w:val="21"/>
                <w:szCs w:val="21"/>
              </w:rPr>
              <w:t>946</w:t>
            </w:r>
          </w:p>
        </w:tc>
        <w:tc>
          <w:tcPr>
            <w:tcW w:w="1080" w:type="dxa"/>
            <w:vAlign w:val="center"/>
          </w:tcPr>
          <w:p w14:paraId="337472AF" w14:textId="1C0509BF" w:rsidR="009033E1" w:rsidRPr="009033E1" w:rsidRDefault="009033E1" w:rsidP="009033E1">
            <w:pPr>
              <w:spacing w:after="0" w:line="240" w:lineRule="auto"/>
              <w:jc w:val="center"/>
              <w:rPr>
                <w:rFonts w:asciiTheme="minorHAnsi" w:hAnsiTheme="minorHAnsi"/>
                <w:sz w:val="21"/>
                <w:szCs w:val="21"/>
              </w:rPr>
            </w:pPr>
            <w:r w:rsidRPr="009033E1">
              <w:rPr>
                <w:sz w:val="21"/>
                <w:szCs w:val="21"/>
              </w:rPr>
              <w:t>8%</w:t>
            </w:r>
          </w:p>
        </w:tc>
        <w:tc>
          <w:tcPr>
            <w:tcW w:w="990" w:type="dxa"/>
            <w:vAlign w:val="center"/>
          </w:tcPr>
          <w:p w14:paraId="15606E21" w14:textId="4B5FC16B" w:rsidR="009033E1" w:rsidRPr="009033E1" w:rsidRDefault="00F005FE" w:rsidP="009033E1">
            <w:pPr>
              <w:spacing w:after="0" w:line="240" w:lineRule="auto"/>
              <w:jc w:val="center"/>
              <w:rPr>
                <w:rFonts w:asciiTheme="minorHAnsi" w:hAnsiTheme="minorHAnsi"/>
                <w:sz w:val="21"/>
                <w:szCs w:val="21"/>
              </w:rPr>
            </w:pPr>
            <w:r>
              <w:rPr>
                <w:sz w:val="21"/>
                <w:szCs w:val="21"/>
              </w:rPr>
              <w:t>6.7</w:t>
            </w:r>
            <w:r w:rsidR="009033E1" w:rsidRPr="009033E1">
              <w:rPr>
                <w:sz w:val="21"/>
                <w:szCs w:val="21"/>
              </w:rPr>
              <w:t>%</w:t>
            </w:r>
          </w:p>
        </w:tc>
      </w:tr>
      <w:tr w:rsidR="009033E1" w:rsidRPr="00C035EC" w14:paraId="0D06B321" w14:textId="77777777" w:rsidTr="0059150B">
        <w:trPr>
          <w:trHeight w:val="288"/>
        </w:trPr>
        <w:tc>
          <w:tcPr>
            <w:tcW w:w="6300" w:type="dxa"/>
            <w:shd w:val="clear" w:color="auto" w:fill="auto"/>
            <w:noWrap/>
            <w:vAlign w:val="center"/>
          </w:tcPr>
          <w:p w14:paraId="2BEDA8FC" w14:textId="3DDB85F7" w:rsidR="009033E1" w:rsidRPr="009033E1" w:rsidRDefault="009033E1" w:rsidP="009033E1">
            <w:pPr>
              <w:spacing w:after="0" w:line="240" w:lineRule="auto"/>
              <w:rPr>
                <w:rFonts w:asciiTheme="minorHAnsi" w:hAnsiTheme="minorHAnsi"/>
                <w:sz w:val="21"/>
                <w:szCs w:val="21"/>
              </w:rPr>
            </w:pPr>
            <w:r w:rsidRPr="009033E1">
              <w:rPr>
                <w:sz w:val="21"/>
                <w:szCs w:val="21"/>
              </w:rPr>
              <w:t>Residential Mental Health and Substance Abuse Facilities (623220)</w:t>
            </w:r>
          </w:p>
        </w:tc>
        <w:tc>
          <w:tcPr>
            <w:tcW w:w="990" w:type="dxa"/>
            <w:shd w:val="clear" w:color="auto" w:fill="auto"/>
            <w:noWrap/>
            <w:vAlign w:val="center"/>
          </w:tcPr>
          <w:p w14:paraId="57789ABF" w14:textId="1A6A9CED" w:rsidR="009033E1" w:rsidRPr="009033E1" w:rsidRDefault="00F005FE" w:rsidP="009033E1">
            <w:pPr>
              <w:spacing w:after="0" w:line="240" w:lineRule="auto"/>
              <w:jc w:val="center"/>
              <w:rPr>
                <w:rFonts w:asciiTheme="minorHAnsi" w:hAnsiTheme="minorHAnsi"/>
                <w:sz w:val="21"/>
                <w:szCs w:val="21"/>
              </w:rPr>
            </w:pPr>
            <w:r>
              <w:rPr>
                <w:sz w:val="21"/>
                <w:szCs w:val="21"/>
              </w:rPr>
              <w:t>502</w:t>
            </w:r>
          </w:p>
        </w:tc>
        <w:tc>
          <w:tcPr>
            <w:tcW w:w="990" w:type="dxa"/>
            <w:vAlign w:val="center"/>
          </w:tcPr>
          <w:p w14:paraId="48D56B00" w14:textId="1E82B1F5" w:rsidR="009033E1" w:rsidRPr="009033E1" w:rsidRDefault="00F005FE" w:rsidP="009033E1">
            <w:pPr>
              <w:spacing w:after="0" w:line="240" w:lineRule="auto"/>
              <w:jc w:val="center"/>
              <w:rPr>
                <w:rFonts w:asciiTheme="minorHAnsi" w:hAnsiTheme="minorHAnsi"/>
                <w:sz w:val="21"/>
                <w:szCs w:val="21"/>
              </w:rPr>
            </w:pPr>
            <w:r>
              <w:rPr>
                <w:sz w:val="21"/>
                <w:szCs w:val="21"/>
              </w:rPr>
              <w:t>562</w:t>
            </w:r>
          </w:p>
        </w:tc>
        <w:tc>
          <w:tcPr>
            <w:tcW w:w="1080" w:type="dxa"/>
            <w:vAlign w:val="center"/>
          </w:tcPr>
          <w:p w14:paraId="3E76C221" w14:textId="0C07279A" w:rsidR="009033E1" w:rsidRPr="009033E1" w:rsidRDefault="009033E1" w:rsidP="009033E1">
            <w:pPr>
              <w:spacing w:after="0" w:line="240" w:lineRule="auto"/>
              <w:jc w:val="center"/>
              <w:rPr>
                <w:rFonts w:asciiTheme="minorHAnsi" w:hAnsiTheme="minorHAnsi"/>
                <w:sz w:val="21"/>
                <w:szCs w:val="21"/>
              </w:rPr>
            </w:pPr>
            <w:r w:rsidRPr="009033E1">
              <w:rPr>
                <w:sz w:val="21"/>
                <w:szCs w:val="21"/>
              </w:rPr>
              <w:t>12%</w:t>
            </w:r>
          </w:p>
        </w:tc>
        <w:tc>
          <w:tcPr>
            <w:tcW w:w="990" w:type="dxa"/>
            <w:vAlign w:val="center"/>
          </w:tcPr>
          <w:p w14:paraId="6D0251BD" w14:textId="550F9936" w:rsidR="009033E1" w:rsidRPr="009033E1" w:rsidRDefault="00F005FE" w:rsidP="009033E1">
            <w:pPr>
              <w:spacing w:after="0" w:line="240" w:lineRule="auto"/>
              <w:jc w:val="center"/>
              <w:rPr>
                <w:rFonts w:asciiTheme="minorHAnsi" w:hAnsiTheme="minorHAnsi"/>
                <w:sz w:val="21"/>
                <w:szCs w:val="21"/>
              </w:rPr>
            </w:pPr>
            <w:r>
              <w:rPr>
                <w:sz w:val="21"/>
                <w:szCs w:val="21"/>
              </w:rPr>
              <w:t>3.8</w:t>
            </w:r>
            <w:r w:rsidR="009033E1" w:rsidRPr="009033E1">
              <w:rPr>
                <w:sz w:val="21"/>
                <w:szCs w:val="21"/>
              </w:rPr>
              <w:t>%</w:t>
            </w:r>
          </w:p>
        </w:tc>
      </w:tr>
      <w:tr w:rsidR="009033E1" w:rsidRPr="00C035EC" w14:paraId="43CEFD7A" w14:textId="77777777" w:rsidTr="0059150B">
        <w:trPr>
          <w:trHeight w:val="288"/>
        </w:trPr>
        <w:tc>
          <w:tcPr>
            <w:tcW w:w="6300" w:type="dxa"/>
            <w:shd w:val="clear" w:color="auto" w:fill="auto"/>
            <w:noWrap/>
            <w:vAlign w:val="center"/>
          </w:tcPr>
          <w:p w14:paraId="5512A904" w14:textId="00D9B9CC" w:rsidR="009033E1" w:rsidRPr="009033E1" w:rsidRDefault="009033E1" w:rsidP="009033E1">
            <w:pPr>
              <w:spacing w:after="0" w:line="240" w:lineRule="auto"/>
              <w:rPr>
                <w:rFonts w:asciiTheme="minorHAnsi" w:hAnsiTheme="minorHAnsi"/>
                <w:sz w:val="21"/>
                <w:szCs w:val="21"/>
              </w:rPr>
            </w:pPr>
            <w:r w:rsidRPr="009033E1">
              <w:rPr>
                <w:sz w:val="21"/>
                <w:szCs w:val="21"/>
              </w:rPr>
              <w:t>Child and Youth Services (624110)</w:t>
            </w:r>
          </w:p>
        </w:tc>
        <w:tc>
          <w:tcPr>
            <w:tcW w:w="990" w:type="dxa"/>
            <w:shd w:val="clear" w:color="auto" w:fill="auto"/>
            <w:noWrap/>
            <w:vAlign w:val="center"/>
          </w:tcPr>
          <w:p w14:paraId="47EAE8DA" w14:textId="4349D13E" w:rsidR="009033E1" w:rsidRPr="009033E1" w:rsidRDefault="00F005FE" w:rsidP="009033E1">
            <w:pPr>
              <w:spacing w:after="0" w:line="240" w:lineRule="auto"/>
              <w:jc w:val="center"/>
              <w:rPr>
                <w:rFonts w:asciiTheme="minorHAnsi" w:hAnsiTheme="minorHAnsi"/>
                <w:sz w:val="21"/>
                <w:szCs w:val="21"/>
              </w:rPr>
            </w:pPr>
            <w:r>
              <w:rPr>
                <w:sz w:val="21"/>
                <w:szCs w:val="21"/>
              </w:rPr>
              <w:t>429</w:t>
            </w:r>
          </w:p>
        </w:tc>
        <w:tc>
          <w:tcPr>
            <w:tcW w:w="990" w:type="dxa"/>
            <w:vAlign w:val="center"/>
          </w:tcPr>
          <w:p w14:paraId="19F3CA57" w14:textId="048673CF" w:rsidR="009033E1" w:rsidRPr="009033E1" w:rsidRDefault="009033E1" w:rsidP="009033E1">
            <w:pPr>
              <w:spacing w:after="0" w:line="240" w:lineRule="auto"/>
              <w:jc w:val="center"/>
              <w:rPr>
                <w:rFonts w:asciiTheme="minorHAnsi" w:hAnsiTheme="minorHAnsi"/>
                <w:sz w:val="21"/>
                <w:szCs w:val="21"/>
              </w:rPr>
            </w:pPr>
            <w:r w:rsidRPr="009033E1">
              <w:rPr>
                <w:sz w:val="21"/>
                <w:szCs w:val="21"/>
              </w:rPr>
              <w:t>4</w:t>
            </w:r>
            <w:r w:rsidR="00F005FE">
              <w:rPr>
                <w:sz w:val="21"/>
                <w:szCs w:val="21"/>
              </w:rPr>
              <w:t>56</w:t>
            </w:r>
          </w:p>
        </w:tc>
        <w:tc>
          <w:tcPr>
            <w:tcW w:w="1080" w:type="dxa"/>
            <w:vAlign w:val="center"/>
          </w:tcPr>
          <w:p w14:paraId="38A62899" w14:textId="4E4522DD" w:rsidR="009033E1" w:rsidRPr="009033E1" w:rsidRDefault="009033E1" w:rsidP="009033E1">
            <w:pPr>
              <w:spacing w:after="0" w:line="240" w:lineRule="auto"/>
              <w:jc w:val="center"/>
              <w:rPr>
                <w:rFonts w:asciiTheme="minorHAnsi" w:hAnsiTheme="minorHAnsi"/>
                <w:sz w:val="21"/>
                <w:szCs w:val="21"/>
              </w:rPr>
            </w:pPr>
            <w:r w:rsidRPr="009033E1">
              <w:rPr>
                <w:sz w:val="21"/>
                <w:szCs w:val="21"/>
              </w:rPr>
              <w:t>6%</w:t>
            </w:r>
          </w:p>
        </w:tc>
        <w:tc>
          <w:tcPr>
            <w:tcW w:w="990" w:type="dxa"/>
            <w:vAlign w:val="center"/>
          </w:tcPr>
          <w:p w14:paraId="597049E0" w14:textId="14ECA03B" w:rsidR="009033E1" w:rsidRPr="009033E1" w:rsidRDefault="00F005FE" w:rsidP="009033E1">
            <w:pPr>
              <w:spacing w:after="0" w:line="240" w:lineRule="auto"/>
              <w:jc w:val="center"/>
              <w:rPr>
                <w:rFonts w:asciiTheme="minorHAnsi" w:hAnsiTheme="minorHAnsi"/>
                <w:sz w:val="21"/>
                <w:szCs w:val="21"/>
              </w:rPr>
            </w:pPr>
            <w:r>
              <w:rPr>
                <w:sz w:val="21"/>
                <w:szCs w:val="21"/>
              </w:rPr>
              <w:t>3.3</w:t>
            </w:r>
            <w:r w:rsidR="009033E1" w:rsidRPr="009033E1">
              <w:rPr>
                <w:sz w:val="21"/>
                <w:szCs w:val="21"/>
              </w:rPr>
              <w:t>%</w:t>
            </w:r>
          </w:p>
        </w:tc>
      </w:tr>
      <w:tr w:rsidR="00F37BD4" w:rsidRPr="00C035EC" w14:paraId="2EB9A95D" w14:textId="77777777" w:rsidTr="0059150B">
        <w:trPr>
          <w:trHeight w:val="288"/>
        </w:trPr>
        <w:tc>
          <w:tcPr>
            <w:tcW w:w="6300" w:type="dxa"/>
            <w:shd w:val="clear" w:color="auto" w:fill="auto"/>
            <w:noWrap/>
            <w:vAlign w:val="center"/>
          </w:tcPr>
          <w:p w14:paraId="76DF08C2" w14:textId="786BF763" w:rsidR="00F37BD4" w:rsidRPr="00F37BD4" w:rsidRDefault="00F37BD4" w:rsidP="009033E1">
            <w:pPr>
              <w:spacing w:after="0" w:line="240" w:lineRule="auto"/>
              <w:rPr>
                <w:rFonts w:asciiTheme="minorHAnsi" w:hAnsiTheme="minorHAnsi"/>
                <w:color w:val="FF0000"/>
                <w:sz w:val="21"/>
                <w:szCs w:val="21"/>
              </w:rPr>
            </w:pPr>
            <w:r w:rsidRPr="00F37BD4">
              <w:rPr>
                <w:sz w:val="21"/>
                <w:szCs w:val="21"/>
              </w:rPr>
              <w:t>HMO Medical Centers (621491)</w:t>
            </w:r>
          </w:p>
        </w:tc>
        <w:tc>
          <w:tcPr>
            <w:tcW w:w="990" w:type="dxa"/>
            <w:shd w:val="clear" w:color="auto" w:fill="auto"/>
            <w:noWrap/>
            <w:vAlign w:val="center"/>
          </w:tcPr>
          <w:p w14:paraId="655FF9B4" w14:textId="60FE7E8C"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332</w:t>
            </w:r>
          </w:p>
        </w:tc>
        <w:tc>
          <w:tcPr>
            <w:tcW w:w="990" w:type="dxa"/>
            <w:vAlign w:val="center"/>
          </w:tcPr>
          <w:p w14:paraId="2DFB58B7" w14:textId="1E49A08C"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486</w:t>
            </w:r>
          </w:p>
        </w:tc>
        <w:tc>
          <w:tcPr>
            <w:tcW w:w="1080" w:type="dxa"/>
            <w:vAlign w:val="center"/>
          </w:tcPr>
          <w:p w14:paraId="1E8734A8" w14:textId="09A0CC9E"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46%</w:t>
            </w:r>
          </w:p>
        </w:tc>
        <w:tc>
          <w:tcPr>
            <w:tcW w:w="990" w:type="dxa"/>
            <w:vAlign w:val="center"/>
          </w:tcPr>
          <w:p w14:paraId="43FBD225" w14:textId="78D66DE3"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2.5%</w:t>
            </w:r>
          </w:p>
        </w:tc>
      </w:tr>
      <w:tr w:rsidR="00F37BD4" w:rsidRPr="00C035EC" w14:paraId="029B6824" w14:textId="77777777" w:rsidTr="0059150B">
        <w:trPr>
          <w:trHeight w:val="288"/>
        </w:trPr>
        <w:tc>
          <w:tcPr>
            <w:tcW w:w="6300" w:type="dxa"/>
            <w:shd w:val="clear" w:color="auto" w:fill="auto"/>
            <w:noWrap/>
            <w:vAlign w:val="center"/>
          </w:tcPr>
          <w:p w14:paraId="6D23A99F" w14:textId="3572F4F5" w:rsidR="00F37BD4" w:rsidRPr="00F37BD4" w:rsidRDefault="00F37BD4" w:rsidP="009033E1">
            <w:pPr>
              <w:spacing w:after="0" w:line="240" w:lineRule="auto"/>
              <w:rPr>
                <w:rFonts w:asciiTheme="minorHAnsi" w:hAnsiTheme="minorHAnsi"/>
                <w:sz w:val="21"/>
                <w:szCs w:val="21"/>
              </w:rPr>
            </w:pPr>
            <w:r w:rsidRPr="00F37BD4">
              <w:rPr>
                <w:sz w:val="21"/>
                <w:szCs w:val="21"/>
              </w:rPr>
              <w:t>Vocational Rehabilitation Services (624310)</w:t>
            </w:r>
          </w:p>
        </w:tc>
        <w:tc>
          <w:tcPr>
            <w:tcW w:w="990" w:type="dxa"/>
            <w:shd w:val="clear" w:color="auto" w:fill="auto"/>
            <w:noWrap/>
            <w:vAlign w:val="center"/>
          </w:tcPr>
          <w:p w14:paraId="0C2F2530" w14:textId="728E282A" w:rsidR="00F37BD4" w:rsidRPr="00F37BD4" w:rsidRDefault="00F37BD4" w:rsidP="009033E1">
            <w:pPr>
              <w:spacing w:after="0" w:line="240" w:lineRule="auto"/>
              <w:jc w:val="center"/>
              <w:rPr>
                <w:rFonts w:asciiTheme="minorHAnsi" w:hAnsiTheme="minorHAnsi"/>
                <w:sz w:val="21"/>
                <w:szCs w:val="21"/>
              </w:rPr>
            </w:pPr>
            <w:r w:rsidRPr="00F37BD4">
              <w:rPr>
                <w:sz w:val="21"/>
                <w:szCs w:val="21"/>
              </w:rPr>
              <w:t>318</w:t>
            </w:r>
          </w:p>
        </w:tc>
        <w:tc>
          <w:tcPr>
            <w:tcW w:w="990" w:type="dxa"/>
            <w:vAlign w:val="center"/>
          </w:tcPr>
          <w:p w14:paraId="07B24F9F" w14:textId="02DC0B74" w:rsidR="00F37BD4" w:rsidRPr="00F37BD4" w:rsidRDefault="00F37BD4" w:rsidP="009033E1">
            <w:pPr>
              <w:spacing w:after="0" w:line="240" w:lineRule="auto"/>
              <w:jc w:val="center"/>
              <w:rPr>
                <w:rFonts w:asciiTheme="minorHAnsi" w:hAnsiTheme="minorHAnsi"/>
                <w:sz w:val="21"/>
                <w:szCs w:val="21"/>
              </w:rPr>
            </w:pPr>
            <w:r w:rsidRPr="00F37BD4">
              <w:rPr>
                <w:sz w:val="21"/>
                <w:szCs w:val="21"/>
              </w:rPr>
              <w:t>307</w:t>
            </w:r>
          </w:p>
        </w:tc>
        <w:tc>
          <w:tcPr>
            <w:tcW w:w="1080" w:type="dxa"/>
            <w:vAlign w:val="center"/>
          </w:tcPr>
          <w:p w14:paraId="5EA54E8B" w14:textId="54757EAD" w:rsidR="00F37BD4" w:rsidRPr="00F37BD4" w:rsidRDefault="00F37BD4" w:rsidP="009033E1">
            <w:pPr>
              <w:spacing w:after="0" w:line="240" w:lineRule="auto"/>
              <w:jc w:val="center"/>
              <w:rPr>
                <w:rFonts w:asciiTheme="minorHAnsi" w:hAnsiTheme="minorHAnsi"/>
                <w:sz w:val="21"/>
                <w:szCs w:val="21"/>
              </w:rPr>
            </w:pPr>
            <w:r w:rsidRPr="00F37BD4">
              <w:rPr>
                <w:color w:val="FF0000"/>
                <w:sz w:val="21"/>
                <w:szCs w:val="21"/>
              </w:rPr>
              <w:t xml:space="preserve"> (11%)</w:t>
            </w:r>
          </w:p>
        </w:tc>
        <w:tc>
          <w:tcPr>
            <w:tcW w:w="990" w:type="dxa"/>
            <w:vAlign w:val="center"/>
          </w:tcPr>
          <w:p w14:paraId="06C304CA" w14:textId="39002459" w:rsidR="00F37BD4" w:rsidRPr="00F37BD4" w:rsidRDefault="00F37BD4" w:rsidP="009033E1">
            <w:pPr>
              <w:spacing w:after="0" w:line="240" w:lineRule="auto"/>
              <w:jc w:val="center"/>
              <w:rPr>
                <w:rFonts w:asciiTheme="minorHAnsi" w:hAnsiTheme="minorHAnsi"/>
                <w:sz w:val="21"/>
                <w:szCs w:val="21"/>
              </w:rPr>
            </w:pPr>
            <w:r w:rsidRPr="00F37BD4">
              <w:rPr>
                <w:sz w:val="21"/>
                <w:szCs w:val="21"/>
              </w:rPr>
              <w:t>2.4%</w:t>
            </w:r>
          </w:p>
        </w:tc>
      </w:tr>
      <w:tr w:rsidR="00F37BD4" w:rsidRPr="00C035EC" w14:paraId="494F8839" w14:textId="77777777" w:rsidTr="0059150B">
        <w:trPr>
          <w:trHeight w:val="288"/>
        </w:trPr>
        <w:tc>
          <w:tcPr>
            <w:tcW w:w="6300" w:type="dxa"/>
            <w:shd w:val="clear" w:color="auto" w:fill="auto"/>
            <w:noWrap/>
            <w:vAlign w:val="center"/>
          </w:tcPr>
          <w:p w14:paraId="353D3C79" w14:textId="4236E5FC" w:rsidR="00F37BD4" w:rsidRPr="009033E1" w:rsidRDefault="00F37BD4" w:rsidP="009033E1">
            <w:pPr>
              <w:spacing w:after="0" w:line="240" w:lineRule="auto"/>
              <w:rPr>
                <w:rFonts w:asciiTheme="minorHAnsi" w:hAnsiTheme="minorHAnsi"/>
                <w:sz w:val="21"/>
                <w:szCs w:val="21"/>
              </w:rPr>
            </w:pPr>
            <w:r w:rsidRPr="009033E1">
              <w:rPr>
                <w:sz w:val="21"/>
                <w:szCs w:val="21"/>
              </w:rPr>
              <w:t>Outpatient Mental Health and Substance Abuse Centers (621420)</w:t>
            </w:r>
          </w:p>
        </w:tc>
        <w:tc>
          <w:tcPr>
            <w:tcW w:w="990" w:type="dxa"/>
            <w:shd w:val="clear" w:color="auto" w:fill="auto"/>
            <w:noWrap/>
            <w:vAlign w:val="center"/>
          </w:tcPr>
          <w:p w14:paraId="0945C4F4" w14:textId="1F540057" w:rsidR="00F37BD4" w:rsidRPr="009033E1" w:rsidRDefault="00F37BD4" w:rsidP="009033E1">
            <w:pPr>
              <w:spacing w:after="0" w:line="240" w:lineRule="auto"/>
              <w:jc w:val="center"/>
              <w:rPr>
                <w:rFonts w:asciiTheme="minorHAnsi" w:hAnsiTheme="minorHAnsi"/>
                <w:sz w:val="21"/>
                <w:szCs w:val="21"/>
              </w:rPr>
            </w:pPr>
            <w:r w:rsidRPr="009033E1">
              <w:rPr>
                <w:sz w:val="21"/>
                <w:szCs w:val="21"/>
              </w:rPr>
              <w:t>2</w:t>
            </w:r>
            <w:r>
              <w:rPr>
                <w:sz w:val="21"/>
                <w:szCs w:val="21"/>
              </w:rPr>
              <w:t>48</w:t>
            </w:r>
          </w:p>
        </w:tc>
        <w:tc>
          <w:tcPr>
            <w:tcW w:w="990" w:type="dxa"/>
            <w:vAlign w:val="center"/>
          </w:tcPr>
          <w:p w14:paraId="54A173B2" w14:textId="0F0B2B14" w:rsidR="00F37BD4" w:rsidRPr="009033E1" w:rsidRDefault="00F37BD4" w:rsidP="009033E1">
            <w:pPr>
              <w:spacing w:after="0" w:line="240" w:lineRule="auto"/>
              <w:jc w:val="center"/>
              <w:rPr>
                <w:rFonts w:asciiTheme="minorHAnsi" w:hAnsiTheme="minorHAnsi"/>
                <w:sz w:val="21"/>
                <w:szCs w:val="21"/>
              </w:rPr>
            </w:pPr>
            <w:r w:rsidRPr="009033E1">
              <w:rPr>
                <w:sz w:val="21"/>
                <w:szCs w:val="21"/>
              </w:rPr>
              <w:t>3</w:t>
            </w:r>
            <w:r>
              <w:rPr>
                <w:sz w:val="21"/>
                <w:szCs w:val="21"/>
              </w:rPr>
              <w:t>08</w:t>
            </w:r>
          </w:p>
        </w:tc>
        <w:tc>
          <w:tcPr>
            <w:tcW w:w="1080" w:type="dxa"/>
            <w:vAlign w:val="center"/>
          </w:tcPr>
          <w:p w14:paraId="50E05033" w14:textId="42061B36" w:rsidR="00F37BD4" w:rsidRPr="009033E1" w:rsidRDefault="00F37BD4" w:rsidP="009033E1">
            <w:pPr>
              <w:spacing w:after="0" w:line="240" w:lineRule="auto"/>
              <w:jc w:val="center"/>
              <w:rPr>
                <w:rFonts w:asciiTheme="minorHAnsi" w:hAnsiTheme="minorHAnsi"/>
                <w:color w:val="FF0000"/>
                <w:sz w:val="21"/>
                <w:szCs w:val="21"/>
              </w:rPr>
            </w:pPr>
            <w:r w:rsidRPr="009033E1">
              <w:rPr>
                <w:sz w:val="21"/>
                <w:szCs w:val="21"/>
              </w:rPr>
              <w:t>24%</w:t>
            </w:r>
          </w:p>
        </w:tc>
        <w:tc>
          <w:tcPr>
            <w:tcW w:w="990" w:type="dxa"/>
            <w:vAlign w:val="center"/>
          </w:tcPr>
          <w:p w14:paraId="48719AE1" w14:textId="685F5119" w:rsidR="00F37BD4" w:rsidRPr="009033E1" w:rsidRDefault="00F37BD4" w:rsidP="009033E1">
            <w:pPr>
              <w:spacing w:after="0" w:line="240" w:lineRule="auto"/>
              <w:jc w:val="center"/>
              <w:rPr>
                <w:rFonts w:asciiTheme="minorHAnsi" w:hAnsiTheme="minorHAnsi"/>
                <w:sz w:val="21"/>
                <w:szCs w:val="21"/>
              </w:rPr>
            </w:pPr>
            <w:r>
              <w:rPr>
                <w:sz w:val="21"/>
                <w:szCs w:val="21"/>
              </w:rPr>
              <w:t>1.9</w:t>
            </w:r>
            <w:r w:rsidRPr="009033E1">
              <w:rPr>
                <w:sz w:val="21"/>
                <w:szCs w:val="21"/>
              </w:rPr>
              <w:t>%</w:t>
            </w:r>
          </w:p>
        </w:tc>
      </w:tr>
      <w:tr w:rsidR="00F37BD4" w:rsidRPr="00C035EC" w14:paraId="3BD4BDFA" w14:textId="77777777" w:rsidTr="0059150B">
        <w:trPr>
          <w:trHeight w:val="288"/>
        </w:trPr>
        <w:tc>
          <w:tcPr>
            <w:tcW w:w="6300" w:type="dxa"/>
            <w:shd w:val="clear" w:color="auto" w:fill="auto"/>
            <w:noWrap/>
            <w:vAlign w:val="center"/>
          </w:tcPr>
          <w:p w14:paraId="70C6A72A" w14:textId="5F6CA320" w:rsidR="00F37BD4" w:rsidRPr="00F37BD4" w:rsidRDefault="00F37BD4" w:rsidP="009033E1">
            <w:pPr>
              <w:spacing w:after="0" w:line="240" w:lineRule="auto"/>
              <w:rPr>
                <w:rFonts w:asciiTheme="minorHAnsi" w:hAnsiTheme="minorHAnsi"/>
                <w:sz w:val="21"/>
                <w:szCs w:val="21"/>
              </w:rPr>
            </w:pPr>
            <w:r w:rsidRPr="00F37BD4">
              <w:rPr>
                <w:sz w:val="21"/>
                <w:szCs w:val="21"/>
              </w:rPr>
              <w:t>State Government, Excluding Education and Hospitals (902999)</w:t>
            </w:r>
          </w:p>
        </w:tc>
        <w:tc>
          <w:tcPr>
            <w:tcW w:w="990" w:type="dxa"/>
            <w:shd w:val="clear" w:color="auto" w:fill="auto"/>
            <w:noWrap/>
            <w:vAlign w:val="center"/>
          </w:tcPr>
          <w:p w14:paraId="1007F5A4" w14:textId="1CE2C483" w:rsidR="00F37BD4" w:rsidRPr="00F37BD4" w:rsidRDefault="00F37BD4" w:rsidP="009033E1">
            <w:pPr>
              <w:spacing w:after="0" w:line="240" w:lineRule="auto"/>
              <w:jc w:val="center"/>
              <w:rPr>
                <w:rFonts w:asciiTheme="minorHAnsi" w:hAnsiTheme="minorHAnsi"/>
                <w:sz w:val="21"/>
                <w:szCs w:val="21"/>
              </w:rPr>
            </w:pPr>
            <w:r w:rsidRPr="00F37BD4">
              <w:rPr>
                <w:sz w:val="21"/>
                <w:szCs w:val="21"/>
              </w:rPr>
              <w:t>208</w:t>
            </w:r>
          </w:p>
        </w:tc>
        <w:tc>
          <w:tcPr>
            <w:tcW w:w="990" w:type="dxa"/>
            <w:vAlign w:val="center"/>
          </w:tcPr>
          <w:p w14:paraId="1C673FF7" w14:textId="5FCE3214" w:rsidR="00F37BD4" w:rsidRPr="00F37BD4" w:rsidRDefault="00F37BD4" w:rsidP="009033E1">
            <w:pPr>
              <w:spacing w:after="0" w:line="240" w:lineRule="auto"/>
              <w:jc w:val="center"/>
              <w:rPr>
                <w:rFonts w:asciiTheme="minorHAnsi" w:hAnsiTheme="minorHAnsi"/>
                <w:sz w:val="21"/>
                <w:szCs w:val="21"/>
              </w:rPr>
            </w:pPr>
            <w:r w:rsidRPr="00F37BD4">
              <w:rPr>
                <w:sz w:val="21"/>
                <w:szCs w:val="21"/>
              </w:rPr>
              <w:t>229</w:t>
            </w:r>
          </w:p>
        </w:tc>
        <w:tc>
          <w:tcPr>
            <w:tcW w:w="1080" w:type="dxa"/>
            <w:vAlign w:val="center"/>
          </w:tcPr>
          <w:p w14:paraId="400DA0BA" w14:textId="12F500D5" w:rsidR="00F37BD4" w:rsidRPr="00F37BD4" w:rsidRDefault="00F37BD4" w:rsidP="009033E1">
            <w:pPr>
              <w:spacing w:after="0" w:line="240" w:lineRule="auto"/>
              <w:jc w:val="center"/>
              <w:rPr>
                <w:rFonts w:asciiTheme="minorHAnsi" w:hAnsiTheme="minorHAnsi"/>
                <w:color w:val="FF0000"/>
                <w:sz w:val="21"/>
                <w:szCs w:val="21"/>
              </w:rPr>
            </w:pPr>
            <w:r w:rsidRPr="00F37BD4">
              <w:rPr>
                <w:sz w:val="21"/>
                <w:szCs w:val="21"/>
              </w:rPr>
              <w:t>10%</w:t>
            </w:r>
          </w:p>
        </w:tc>
        <w:tc>
          <w:tcPr>
            <w:tcW w:w="990" w:type="dxa"/>
            <w:vAlign w:val="center"/>
          </w:tcPr>
          <w:p w14:paraId="65DBC9AC" w14:textId="0DBADEC2" w:rsidR="00F37BD4" w:rsidRPr="00F37BD4" w:rsidRDefault="00F37BD4" w:rsidP="009033E1">
            <w:pPr>
              <w:spacing w:after="0" w:line="240" w:lineRule="auto"/>
              <w:jc w:val="center"/>
              <w:rPr>
                <w:rFonts w:asciiTheme="minorHAnsi" w:hAnsiTheme="minorHAnsi"/>
                <w:sz w:val="21"/>
                <w:szCs w:val="21"/>
              </w:rPr>
            </w:pPr>
            <w:r w:rsidRPr="00F37BD4">
              <w:rPr>
                <w:sz w:val="21"/>
                <w:szCs w:val="21"/>
              </w:rPr>
              <w:t>1.6%</w:t>
            </w:r>
          </w:p>
        </w:tc>
      </w:tr>
      <w:tr w:rsidR="00F37BD4" w:rsidRPr="00C035EC" w14:paraId="49FEB0EB" w14:textId="77777777" w:rsidTr="0059150B">
        <w:trPr>
          <w:trHeight w:val="288"/>
        </w:trPr>
        <w:tc>
          <w:tcPr>
            <w:tcW w:w="6300" w:type="dxa"/>
            <w:shd w:val="clear" w:color="auto" w:fill="auto"/>
            <w:noWrap/>
            <w:vAlign w:val="center"/>
          </w:tcPr>
          <w:p w14:paraId="5D9994DB" w14:textId="25A89C78" w:rsidR="00F37BD4" w:rsidRPr="00F37BD4" w:rsidRDefault="00F37BD4" w:rsidP="009033E1">
            <w:pPr>
              <w:spacing w:after="0" w:line="240" w:lineRule="auto"/>
              <w:rPr>
                <w:rFonts w:asciiTheme="minorHAnsi" w:hAnsiTheme="minorHAnsi"/>
                <w:sz w:val="21"/>
                <w:szCs w:val="21"/>
              </w:rPr>
            </w:pPr>
            <w:r w:rsidRPr="00F37BD4">
              <w:rPr>
                <w:sz w:val="21"/>
                <w:szCs w:val="21"/>
              </w:rPr>
              <w:t>Environment, Conservation and Wildlife Organizations (813312)</w:t>
            </w:r>
          </w:p>
        </w:tc>
        <w:tc>
          <w:tcPr>
            <w:tcW w:w="990" w:type="dxa"/>
            <w:shd w:val="clear" w:color="auto" w:fill="auto"/>
            <w:noWrap/>
            <w:vAlign w:val="center"/>
          </w:tcPr>
          <w:p w14:paraId="67F0764A" w14:textId="3CC564A2" w:rsidR="00F37BD4" w:rsidRPr="00F37BD4" w:rsidRDefault="00F37BD4" w:rsidP="009033E1">
            <w:pPr>
              <w:spacing w:after="0" w:line="240" w:lineRule="auto"/>
              <w:jc w:val="center"/>
              <w:rPr>
                <w:rFonts w:asciiTheme="minorHAnsi" w:hAnsiTheme="minorHAnsi"/>
                <w:sz w:val="21"/>
                <w:szCs w:val="21"/>
              </w:rPr>
            </w:pPr>
            <w:r w:rsidRPr="00F37BD4">
              <w:rPr>
                <w:sz w:val="21"/>
                <w:szCs w:val="21"/>
              </w:rPr>
              <w:t>215</w:t>
            </w:r>
          </w:p>
        </w:tc>
        <w:tc>
          <w:tcPr>
            <w:tcW w:w="990" w:type="dxa"/>
            <w:vAlign w:val="center"/>
          </w:tcPr>
          <w:p w14:paraId="0EF6E1D5" w14:textId="00CFF713" w:rsidR="00F37BD4" w:rsidRPr="00F37BD4" w:rsidRDefault="00F37BD4" w:rsidP="009033E1">
            <w:pPr>
              <w:spacing w:after="0" w:line="240" w:lineRule="auto"/>
              <w:jc w:val="center"/>
              <w:rPr>
                <w:rFonts w:asciiTheme="minorHAnsi" w:hAnsiTheme="minorHAnsi"/>
                <w:sz w:val="21"/>
                <w:szCs w:val="21"/>
              </w:rPr>
            </w:pPr>
            <w:r w:rsidRPr="00F37BD4">
              <w:rPr>
                <w:sz w:val="21"/>
                <w:szCs w:val="21"/>
              </w:rPr>
              <w:t>262</w:t>
            </w:r>
          </w:p>
        </w:tc>
        <w:tc>
          <w:tcPr>
            <w:tcW w:w="1080" w:type="dxa"/>
            <w:vAlign w:val="center"/>
          </w:tcPr>
          <w:p w14:paraId="30425FE7" w14:textId="2F974475" w:rsidR="00F37BD4" w:rsidRPr="00F37BD4" w:rsidRDefault="00F37BD4" w:rsidP="009033E1">
            <w:pPr>
              <w:spacing w:after="0" w:line="240" w:lineRule="auto"/>
              <w:jc w:val="center"/>
              <w:rPr>
                <w:rFonts w:asciiTheme="minorHAnsi" w:hAnsiTheme="minorHAnsi"/>
                <w:sz w:val="21"/>
                <w:szCs w:val="21"/>
              </w:rPr>
            </w:pPr>
            <w:r w:rsidRPr="00F37BD4">
              <w:rPr>
                <w:sz w:val="21"/>
                <w:szCs w:val="21"/>
              </w:rPr>
              <w:t>22%</w:t>
            </w:r>
          </w:p>
        </w:tc>
        <w:tc>
          <w:tcPr>
            <w:tcW w:w="990" w:type="dxa"/>
            <w:vAlign w:val="center"/>
          </w:tcPr>
          <w:p w14:paraId="7D65EB3E" w14:textId="33C2CAB3" w:rsidR="00F37BD4" w:rsidRPr="00F37BD4" w:rsidRDefault="00F37BD4" w:rsidP="009033E1">
            <w:pPr>
              <w:spacing w:after="0" w:line="240" w:lineRule="auto"/>
              <w:jc w:val="center"/>
              <w:rPr>
                <w:rFonts w:asciiTheme="minorHAnsi" w:hAnsiTheme="minorHAnsi"/>
                <w:sz w:val="21"/>
                <w:szCs w:val="21"/>
              </w:rPr>
            </w:pPr>
            <w:r w:rsidRPr="00F37BD4">
              <w:rPr>
                <w:sz w:val="21"/>
                <w:szCs w:val="21"/>
              </w:rPr>
              <w:t>1.6%</w:t>
            </w:r>
          </w:p>
        </w:tc>
      </w:tr>
      <w:tr w:rsidR="00F37BD4" w:rsidRPr="00C035EC" w14:paraId="25690D25" w14:textId="77777777" w:rsidTr="0059150B">
        <w:trPr>
          <w:trHeight w:val="288"/>
        </w:trPr>
        <w:tc>
          <w:tcPr>
            <w:tcW w:w="6300" w:type="dxa"/>
            <w:shd w:val="clear" w:color="auto" w:fill="auto"/>
            <w:noWrap/>
            <w:vAlign w:val="center"/>
          </w:tcPr>
          <w:p w14:paraId="4AD609E7" w14:textId="515B093C" w:rsidR="00F37BD4" w:rsidRPr="00F37BD4" w:rsidRDefault="00F37BD4" w:rsidP="009033E1">
            <w:pPr>
              <w:spacing w:after="0" w:line="240" w:lineRule="auto"/>
              <w:rPr>
                <w:rFonts w:asciiTheme="minorHAnsi" w:hAnsiTheme="minorHAnsi"/>
                <w:sz w:val="21"/>
                <w:szCs w:val="21"/>
              </w:rPr>
            </w:pPr>
            <w:r w:rsidRPr="00F37BD4">
              <w:rPr>
                <w:sz w:val="21"/>
                <w:szCs w:val="21"/>
              </w:rPr>
              <w:t>Residential Intellectual and Developmental Disability Facilities (623210)</w:t>
            </w:r>
          </w:p>
        </w:tc>
        <w:tc>
          <w:tcPr>
            <w:tcW w:w="990" w:type="dxa"/>
            <w:shd w:val="clear" w:color="auto" w:fill="auto"/>
            <w:noWrap/>
            <w:vAlign w:val="center"/>
          </w:tcPr>
          <w:p w14:paraId="1046B74A" w14:textId="11C487F8" w:rsidR="00F37BD4" w:rsidRPr="00F37BD4" w:rsidRDefault="00F37BD4" w:rsidP="009033E1">
            <w:pPr>
              <w:spacing w:after="0" w:line="240" w:lineRule="auto"/>
              <w:jc w:val="center"/>
              <w:rPr>
                <w:rFonts w:asciiTheme="minorHAnsi" w:hAnsiTheme="minorHAnsi"/>
                <w:sz w:val="21"/>
                <w:szCs w:val="21"/>
              </w:rPr>
            </w:pPr>
            <w:r w:rsidRPr="00F37BD4">
              <w:rPr>
                <w:sz w:val="21"/>
                <w:szCs w:val="21"/>
              </w:rPr>
              <w:t>204</w:t>
            </w:r>
          </w:p>
        </w:tc>
        <w:tc>
          <w:tcPr>
            <w:tcW w:w="990" w:type="dxa"/>
            <w:vAlign w:val="center"/>
          </w:tcPr>
          <w:p w14:paraId="03F25998" w14:textId="1C1E449C" w:rsidR="00F37BD4" w:rsidRPr="00F37BD4" w:rsidRDefault="00F37BD4" w:rsidP="009033E1">
            <w:pPr>
              <w:spacing w:after="0" w:line="240" w:lineRule="auto"/>
              <w:jc w:val="center"/>
              <w:rPr>
                <w:rFonts w:asciiTheme="minorHAnsi" w:hAnsiTheme="minorHAnsi"/>
                <w:sz w:val="21"/>
                <w:szCs w:val="21"/>
              </w:rPr>
            </w:pPr>
            <w:r w:rsidRPr="00F37BD4">
              <w:rPr>
                <w:sz w:val="21"/>
                <w:szCs w:val="21"/>
              </w:rPr>
              <w:t>207</w:t>
            </w:r>
          </w:p>
        </w:tc>
        <w:tc>
          <w:tcPr>
            <w:tcW w:w="1080" w:type="dxa"/>
            <w:vAlign w:val="center"/>
          </w:tcPr>
          <w:p w14:paraId="0363C92E" w14:textId="48320826" w:rsidR="00F37BD4" w:rsidRPr="00F37BD4" w:rsidRDefault="00F37BD4" w:rsidP="009033E1">
            <w:pPr>
              <w:spacing w:after="0" w:line="240" w:lineRule="auto"/>
              <w:jc w:val="center"/>
              <w:rPr>
                <w:rFonts w:asciiTheme="minorHAnsi" w:hAnsiTheme="minorHAnsi"/>
                <w:sz w:val="21"/>
                <w:szCs w:val="21"/>
              </w:rPr>
            </w:pPr>
            <w:r w:rsidRPr="00F37BD4">
              <w:rPr>
                <w:sz w:val="21"/>
                <w:szCs w:val="21"/>
              </w:rPr>
              <w:t>1%</w:t>
            </w:r>
          </w:p>
        </w:tc>
        <w:tc>
          <w:tcPr>
            <w:tcW w:w="990" w:type="dxa"/>
            <w:vAlign w:val="center"/>
          </w:tcPr>
          <w:p w14:paraId="26299C97" w14:textId="7E337C66" w:rsidR="00F37BD4" w:rsidRPr="00F37BD4" w:rsidRDefault="00F37BD4" w:rsidP="009033E1">
            <w:pPr>
              <w:spacing w:after="0" w:line="240" w:lineRule="auto"/>
              <w:jc w:val="center"/>
              <w:rPr>
                <w:rFonts w:asciiTheme="minorHAnsi" w:hAnsiTheme="minorHAnsi"/>
                <w:sz w:val="21"/>
                <w:szCs w:val="21"/>
              </w:rPr>
            </w:pPr>
            <w:r w:rsidRPr="00F37BD4">
              <w:rPr>
                <w:sz w:val="21"/>
                <w:szCs w:val="21"/>
              </w:rPr>
              <w:t>1.6%</w:t>
            </w:r>
          </w:p>
        </w:tc>
      </w:tr>
      <w:tr w:rsidR="00F37BD4" w:rsidRPr="00C035EC" w14:paraId="1F01F7CD" w14:textId="77777777" w:rsidTr="0059150B">
        <w:trPr>
          <w:trHeight w:val="288"/>
        </w:trPr>
        <w:tc>
          <w:tcPr>
            <w:tcW w:w="6300" w:type="dxa"/>
            <w:shd w:val="clear" w:color="auto" w:fill="auto"/>
            <w:noWrap/>
            <w:vAlign w:val="center"/>
          </w:tcPr>
          <w:p w14:paraId="26A5E273" w14:textId="4D77FE27" w:rsidR="00F37BD4" w:rsidRPr="00F37BD4" w:rsidRDefault="00F37BD4" w:rsidP="009033E1">
            <w:pPr>
              <w:spacing w:after="0" w:line="240" w:lineRule="auto"/>
              <w:rPr>
                <w:sz w:val="21"/>
                <w:szCs w:val="21"/>
              </w:rPr>
            </w:pPr>
            <w:r w:rsidRPr="00F37BD4">
              <w:rPr>
                <w:sz w:val="21"/>
                <w:szCs w:val="21"/>
              </w:rPr>
              <w:t>Temporary Shelters (624221)</w:t>
            </w:r>
          </w:p>
        </w:tc>
        <w:tc>
          <w:tcPr>
            <w:tcW w:w="990" w:type="dxa"/>
            <w:shd w:val="clear" w:color="auto" w:fill="auto"/>
            <w:noWrap/>
            <w:vAlign w:val="center"/>
          </w:tcPr>
          <w:p w14:paraId="44ED0D86" w14:textId="45A80ABB" w:rsidR="00F37BD4" w:rsidRPr="00F37BD4" w:rsidRDefault="00F37BD4" w:rsidP="009033E1">
            <w:pPr>
              <w:spacing w:after="0" w:line="240" w:lineRule="auto"/>
              <w:jc w:val="center"/>
              <w:rPr>
                <w:sz w:val="21"/>
                <w:szCs w:val="21"/>
              </w:rPr>
            </w:pPr>
            <w:r w:rsidRPr="00F37BD4">
              <w:rPr>
                <w:sz w:val="21"/>
                <w:szCs w:val="21"/>
              </w:rPr>
              <w:t>206</w:t>
            </w:r>
          </w:p>
        </w:tc>
        <w:tc>
          <w:tcPr>
            <w:tcW w:w="990" w:type="dxa"/>
            <w:vAlign w:val="center"/>
          </w:tcPr>
          <w:p w14:paraId="552CACEA" w14:textId="35E33EB4" w:rsidR="00F37BD4" w:rsidRPr="00F37BD4" w:rsidRDefault="00F37BD4" w:rsidP="009033E1">
            <w:pPr>
              <w:spacing w:after="0" w:line="240" w:lineRule="auto"/>
              <w:jc w:val="center"/>
              <w:rPr>
                <w:sz w:val="21"/>
                <w:szCs w:val="21"/>
              </w:rPr>
            </w:pPr>
            <w:r w:rsidRPr="00F37BD4">
              <w:rPr>
                <w:sz w:val="21"/>
                <w:szCs w:val="21"/>
              </w:rPr>
              <w:t>228</w:t>
            </w:r>
          </w:p>
        </w:tc>
        <w:tc>
          <w:tcPr>
            <w:tcW w:w="1080" w:type="dxa"/>
            <w:vAlign w:val="center"/>
          </w:tcPr>
          <w:p w14:paraId="2DF261AE" w14:textId="367310BB" w:rsidR="00F37BD4" w:rsidRPr="00F37BD4" w:rsidRDefault="00F37BD4" w:rsidP="009033E1">
            <w:pPr>
              <w:spacing w:after="0" w:line="240" w:lineRule="auto"/>
              <w:jc w:val="center"/>
              <w:rPr>
                <w:sz w:val="21"/>
                <w:szCs w:val="21"/>
              </w:rPr>
            </w:pPr>
            <w:r w:rsidRPr="00F37BD4">
              <w:rPr>
                <w:sz w:val="21"/>
                <w:szCs w:val="21"/>
              </w:rPr>
              <w:t>11%</w:t>
            </w:r>
          </w:p>
        </w:tc>
        <w:tc>
          <w:tcPr>
            <w:tcW w:w="990" w:type="dxa"/>
            <w:vAlign w:val="center"/>
          </w:tcPr>
          <w:p w14:paraId="469A0D6D" w14:textId="2A25F48E" w:rsidR="00F37BD4" w:rsidRPr="00F37BD4" w:rsidRDefault="00F37BD4" w:rsidP="009033E1">
            <w:pPr>
              <w:spacing w:after="0" w:line="240" w:lineRule="auto"/>
              <w:jc w:val="center"/>
              <w:rPr>
                <w:sz w:val="21"/>
                <w:szCs w:val="21"/>
              </w:rPr>
            </w:pPr>
            <w:r w:rsidRPr="00F37BD4">
              <w:rPr>
                <w:sz w:val="21"/>
                <w:szCs w:val="21"/>
              </w:rPr>
              <w:t>1.6%</w:t>
            </w:r>
          </w:p>
        </w:tc>
      </w:tr>
      <w:tr w:rsidR="00F37BD4" w:rsidRPr="00C035EC" w14:paraId="5363670F" w14:textId="77777777" w:rsidTr="0059150B">
        <w:trPr>
          <w:trHeight w:val="288"/>
        </w:trPr>
        <w:tc>
          <w:tcPr>
            <w:tcW w:w="6300" w:type="dxa"/>
            <w:shd w:val="clear" w:color="auto" w:fill="auto"/>
            <w:noWrap/>
            <w:vAlign w:val="center"/>
          </w:tcPr>
          <w:p w14:paraId="298C27D9" w14:textId="18C04E9C" w:rsidR="00F37BD4" w:rsidRPr="009033E1" w:rsidRDefault="00F37BD4" w:rsidP="009033E1">
            <w:pPr>
              <w:spacing w:after="0" w:line="240" w:lineRule="auto"/>
              <w:rPr>
                <w:sz w:val="21"/>
                <w:szCs w:val="21"/>
              </w:rPr>
            </w:pPr>
            <w:r>
              <w:rPr>
                <w:sz w:val="21"/>
                <w:szCs w:val="21"/>
              </w:rPr>
              <w:t>Other Social Advocacy Organizations (813319</w:t>
            </w:r>
            <w:r w:rsidRPr="009033E1">
              <w:rPr>
                <w:sz w:val="21"/>
                <w:szCs w:val="21"/>
              </w:rPr>
              <w:t>)</w:t>
            </w:r>
          </w:p>
        </w:tc>
        <w:tc>
          <w:tcPr>
            <w:tcW w:w="990" w:type="dxa"/>
            <w:shd w:val="clear" w:color="auto" w:fill="auto"/>
            <w:noWrap/>
            <w:vAlign w:val="center"/>
          </w:tcPr>
          <w:p w14:paraId="00E18867" w14:textId="0698958A" w:rsidR="00F37BD4" w:rsidRPr="009033E1" w:rsidRDefault="00F37BD4" w:rsidP="009033E1">
            <w:pPr>
              <w:spacing w:after="0" w:line="240" w:lineRule="auto"/>
              <w:jc w:val="center"/>
              <w:rPr>
                <w:sz w:val="21"/>
                <w:szCs w:val="21"/>
              </w:rPr>
            </w:pPr>
            <w:r w:rsidRPr="009033E1">
              <w:rPr>
                <w:sz w:val="21"/>
                <w:szCs w:val="21"/>
              </w:rPr>
              <w:t>1</w:t>
            </w:r>
            <w:r>
              <w:rPr>
                <w:sz w:val="21"/>
                <w:szCs w:val="21"/>
              </w:rPr>
              <w:t>69</w:t>
            </w:r>
          </w:p>
        </w:tc>
        <w:tc>
          <w:tcPr>
            <w:tcW w:w="990" w:type="dxa"/>
            <w:vAlign w:val="center"/>
          </w:tcPr>
          <w:p w14:paraId="673A7F5A" w14:textId="3D29CAAD" w:rsidR="00F37BD4" w:rsidRPr="009033E1" w:rsidRDefault="00F37BD4" w:rsidP="009033E1">
            <w:pPr>
              <w:spacing w:after="0" w:line="240" w:lineRule="auto"/>
              <w:jc w:val="center"/>
              <w:rPr>
                <w:sz w:val="21"/>
                <w:szCs w:val="21"/>
              </w:rPr>
            </w:pPr>
            <w:r>
              <w:rPr>
                <w:sz w:val="21"/>
                <w:szCs w:val="21"/>
              </w:rPr>
              <w:t>186</w:t>
            </w:r>
          </w:p>
        </w:tc>
        <w:tc>
          <w:tcPr>
            <w:tcW w:w="1080" w:type="dxa"/>
            <w:vAlign w:val="center"/>
          </w:tcPr>
          <w:p w14:paraId="4A3498C8" w14:textId="4DEF0C7E" w:rsidR="00F37BD4" w:rsidRPr="009033E1" w:rsidRDefault="00F37BD4" w:rsidP="009033E1">
            <w:pPr>
              <w:spacing w:after="0" w:line="240" w:lineRule="auto"/>
              <w:jc w:val="center"/>
              <w:rPr>
                <w:color w:val="FF0000"/>
                <w:sz w:val="21"/>
                <w:szCs w:val="21"/>
              </w:rPr>
            </w:pPr>
            <w:r>
              <w:rPr>
                <w:sz w:val="21"/>
                <w:szCs w:val="21"/>
              </w:rPr>
              <w:t>10</w:t>
            </w:r>
            <w:r w:rsidRPr="009033E1">
              <w:rPr>
                <w:sz w:val="21"/>
                <w:szCs w:val="21"/>
              </w:rPr>
              <w:t>%</w:t>
            </w:r>
          </w:p>
        </w:tc>
        <w:tc>
          <w:tcPr>
            <w:tcW w:w="990" w:type="dxa"/>
            <w:vAlign w:val="center"/>
          </w:tcPr>
          <w:p w14:paraId="5ED603FA" w14:textId="4A16C96F" w:rsidR="00F37BD4" w:rsidRPr="009033E1" w:rsidRDefault="00F37BD4" w:rsidP="009033E1">
            <w:pPr>
              <w:spacing w:after="0" w:line="240" w:lineRule="auto"/>
              <w:jc w:val="center"/>
              <w:rPr>
                <w:sz w:val="21"/>
                <w:szCs w:val="21"/>
              </w:rPr>
            </w:pPr>
            <w:r>
              <w:rPr>
                <w:sz w:val="21"/>
                <w:szCs w:val="21"/>
              </w:rPr>
              <w:t>1.3</w:t>
            </w:r>
            <w:r w:rsidRPr="009033E1">
              <w:rPr>
                <w:sz w:val="21"/>
                <w:szCs w:val="21"/>
              </w:rPr>
              <w:t>%</w:t>
            </w:r>
          </w:p>
        </w:tc>
      </w:tr>
    </w:tbl>
    <w:p w14:paraId="325105F8" w14:textId="71B5A730" w:rsidR="00493C12" w:rsidRPr="008E11B2" w:rsidRDefault="000A366C" w:rsidP="00481230">
      <w:pPr>
        <w:spacing w:after="360"/>
        <w:ind w:left="144"/>
        <w:rPr>
          <w:i/>
          <w:sz w:val="20"/>
          <w:szCs w:val="20"/>
        </w:rPr>
      </w:pPr>
      <w:r>
        <w:rPr>
          <w:i/>
          <w:sz w:val="20"/>
          <w:szCs w:val="20"/>
        </w:rPr>
        <w:t xml:space="preserve">Source: </w:t>
      </w:r>
      <w:r w:rsidR="00774B1F">
        <w:rPr>
          <w:i/>
          <w:sz w:val="20"/>
          <w:szCs w:val="20"/>
        </w:rPr>
        <w:t>EMSI 2018.2</w:t>
      </w:r>
    </w:p>
    <w:p w14:paraId="452CA6B8" w14:textId="1F6B7F4A" w:rsidR="009C0F9E" w:rsidRPr="00EC16C9" w:rsidRDefault="009033E1" w:rsidP="00655DFE">
      <w:pPr>
        <w:pStyle w:val="NoSpacing"/>
        <w:spacing w:after="60"/>
      </w:pPr>
      <w:r w:rsidRPr="00EC16C9">
        <w:rPr>
          <w:b/>
        </w:rPr>
        <w:t>Table 6</w:t>
      </w:r>
      <w:r w:rsidR="007C6EFD">
        <w:rPr>
          <w:b/>
        </w:rPr>
        <w:t xml:space="preserve">. Top Employers </w:t>
      </w:r>
      <w:r w:rsidR="001A0387" w:rsidRPr="00EC16C9">
        <w:rPr>
          <w:b/>
        </w:rPr>
        <w:t xml:space="preserve">for </w:t>
      </w:r>
      <w:r w:rsidR="007C6EFD">
        <w:rPr>
          <w:b/>
        </w:rPr>
        <w:t>Community Health Workers/</w:t>
      </w:r>
      <w:r w:rsidR="004E5AF6" w:rsidRPr="004E5AF6">
        <w:rPr>
          <w:rFonts w:cs="Arial"/>
          <w:b/>
          <w:color w:val="1A1A1A"/>
        </w:rPr>
        <w:t>HIV and Hepatitis Navigation Specialists</w:t>
      </w:r>
      <w:r w:rsidRPr="00EC16C9">
        <w:rPr>
          <w:b/>
        </w:rPr>
        <w:t xml:space="preserve"> in Bay Region and</w:t>
      </w:r>
      <w:r w:rsidR="0001257F" w:rsidRPr="00EC16C9">
        <w:rPr>
          <w:b/>
        </w:rPr>
        <w:t xml:space="preserve"> </w:t>
      </w:r>
      <w:r w:rsidRPr="00EC16C9">
        <w:rPr>
          <w:b/>
        </w:rPr>
        <w:t>Mid-Peninsula</w:t>
      </w:r>
      <w:r w:rsidR="006E3877" w:rsidRPr="00EC16C9">
        <w:rPr>
          <w:b/>
        </w:rPr>
        <w:t xml:space="preserve"> </w:t>
      </w:r>
      <w:r w:rsidRPr="00EC16C9">
        <w:rPr>
          <w:b/>
        </w:rPr>
        <w:t>(Apr</w:t>
      </w:r>
      <w:r w:rsidR="00AF2CCB" w:rsidRPr="00EC16C9">
        <w:rPr>
          <w:b/>
        </w:rPr>
        <w:t>il</w:t>
      </w:r>
      <w:r w:rsidRPr="00EC16C9">
        <w:rPr>
          <w:b/>
        </w:rPr>
        <w:t xml:space="preserve"> 2017 - Mar</w:t>
      </w:r>
      <w:r w:rsidR="00AF2CCB" w:rsidRPr="00EC16C9">
        <w:rPr>
          <w:b/>
        </w:rPr>
        <w:t>ch</w:t>
      </w:r>
      <w:r w:rsidRPr="00EC16C9">
        <w:rPr>
          <w:b/>
        </w:rPr>
        <w:t xml:space="preserve"> 2018)</w:t>
      </w:r>
      <w:r w:rsidR="00A96475" w:rsidRPr="00EC16C9">
        <w:t xml:space="preserve"> </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900"/>
        <w:gridCol w:w="3060"/>
        <w:gridCol w:w="720"/>
        <w:gridCol w:w="2700"/>
        <w:gridCol w:w="1440"/>
      </w:tblGrid>
      <w:tr w:rsidR="00655DFE" w:rsidRPr="00AF2CCB" w14:paraId="23161B89" w14:textId="7EE97E76" w:rsidTr="00655DFE">
        <w:trPr>
          <w:trHeight w:val="278"/>
        </w:trPr>
        <w:tc>
          <w:tcPr>
            <w:tcW w:w="1890" w:type="dxa"/>
            <w:tcBorders>
              <w:top w:val="single" w:sz="4" w:space="0" w:color="BFBFBF" w:themeColor="background1" w:themeShade="BF"/>
              <w:bottom w:val="nil"/>
            </w:tcBorders>
            <w:shd w:val="clear" w:color="auto" w:fill="E1EE7E" w:themeFill="background2"/>
            <w:noWrap/>
            <w:vAlign w:val="center"/>
            <w:hideMark/>
          </w:tcPr>
          <w:p w14:paraId="767FF6D3" w14:textId="77777777" w:rsidR="00655DFE" w:rsidRPr="00EC16C9" w:rsidRDefault="00655DFE" w:rsidP="00897D0F">
            <w:pPr>
              <w:spacing w:after="0" w:line="240" w:lineRule="auto"/>
              <w:rPr>
                <w:rFonts w:eastAsia="Times New Roman"/>
                <w:b/>
                <w:sz w:val="21"/>
                <w:szCs w:val="21"/>
              </w:rPr>
            </w:pPr>
            <w:r w:rsidRPr="00EC16C9">
              <w:rPr>
                <w:rFonts w:eastAsia="Times New Roman"/>
                <w:b/>
                <w:sz w:val="21"/>
                <w:szCs w:val="21"/>
              </w:rPr>
              <w:t>Employer</w:t>
            </w:r>
          </w:p>
        </w:tc>
        <w:tc>
          <w:tcPr>
            <w:tcW w:w="90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655DFE" w:rsidRPr="00EC16C9" w:rsidRDefault="00655DFE" w:rsidP="00897D0F">
            <w:pPr>
              <w:spacing w:after="0" w:line="240" w:lineRule="auto"/>
              <w:jc w:val="center"/>
              <w:rPr>
                <w:rFonts w:eastAsia="Times New Roman"/>
                <w:b/>
                <w:sz w:val="21"/>
                <w:szCs w:val="21"/>
              </w:rPr>
            </w:pPr>
            <w:r w:rsidRPr="00EC16C9">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655DFE" w:rsidRPr="00EC16C9" w:rsidRDefault="00655DFE" w:rsidP="007909F1">
            <w:pPr>
              <w:spacing w:after="0" w:line="240" w:lineRule="auto"/>
              <w:rPr>
                <w:rFonts w:eastAsia="Times New Roman"/>
                <w:b/>
                <w:sz w:val="21"/>
                <w:szCs w:val="21"/>
              </w:rPr>
            </w:pPr>
            <w:r w:rsidRPr="00EC16C9">
              <w:rPr>
                <w:rFonts w:eastAsia="Times New Roman"/>
                <w:b/>
                <w:sz w:val="21"/>
                <w:szCs w:val="21"/>
              </w:rPr>
              <w:t>Employer</w:t>
            </w:r>
          </w:p>
        </w:tc>
        <w:tc>
          <w:tcPr>
            <w:tcW w:w="72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7DB54C7" w:rsidR="00655DFE" w:rsidRPr="00EC16C9" w:rsidRDefault="00655DFE" w:rsidP="00897D0F">
            <w:pPr>
              <w:spacing w:after="0" w:line="240" w:lineRule="auto"/>
              <w:jc w:val="center"/>
              <w:rPr>
                <w:rFonts w:eastAsia="Times New Roman"/>
                <w:b/>
                <w:sz w:val="21"/>
                <w:szCs w:val="21"/>
              </w:rPr>
            </w:pPr>
            <w:r w:rsidRPr="00EC16C9">
              <w:rPr>
                <w:rFonts w:eastAsia="Times New Roman"/>
                <w:b/>
                <w:sz w:val="21"/>
                <w:szCs w:val="21"/>
              </w:rPr>
              <w:t>Bay</w:t>
            </w:r>
          </w:p>
        </w:tc>
        <w:tc>
          <w:tcPr>
            <w:tcW w:w="2700" w:type="dxa"/>
            <w:tcBorders>
              <w:top w:val="single" w:sz="4" w:space="0" w:color="BFBFBF" w:themeColor="background1" w:themeShade="BF"/>
              <w:left w:val="single" w:sz="4" w:space="0" w:color="BFBFBF" w:themeColor="background1" w:themeShade="BF"/>
              <w:bottom w:val="nil"/>
            </w:tcBorders>
            <w:shd w:val="clear" w:color="auto" w:fill="CDE32D" w:themeFill="background2" w:themeFillShade="BF"/>
            <w:vAlign w:val="center"/>
          </w:tcPr>
          <w:p w14:paraId="642F6AB2" w14:textId="3AF67FF8" w:rsidR="00655DFE" w:rsidRPr="00EC16C9" w:rsidRDefault="00655DFE" w:rsidP="00655DFE">
            <w:pPr>
              <w:spacing w:after="0" w:line="240" w:lineRule="auto"/>
              <w:rPr>
                <w:rFonts w:eastAsia="Times New Roman"/>
                <w:b/>
                <w:sz w:val="21"/>
                <w:szCs w:val="21"/>
              </w:rPr>
            </w:pPr>
            <w:r w:rsidRPr="00EC16C9">
              <w:rPr>
                <w:rFonts w:eastAsia="Times New Roman"/>
                <w:b/>
                <w:sz w:val="21"/>
                <w:szCs w:val="21"/>
              </w:rPr>
              <w:t>Employer</w:t>
            </w:r>
          </w:p>
        </w:tc>
        <w:tc>
          <w:tcPr>
            <w:tcW w:w="1440" w:type="dxa"/>
            <w:tcBorders>
              <w:top w:val="single" w:sz="4" w:space="0" w:color="BFBFBF" w:themeColor="background1" w:themeShade="BF"/>
              <w:left w:val="nil"/>
              <w:bottom w:val="nil"/>
            </w:tcBorders>
            <w:shd w:val="clear" w:color="auto" w:fill="CDE32D" w:themeFill="background2" w:themeFillShade="BF"/>
          </w:tcPr>
          <w:p w14:paraId="5EA57418" w14:textId="339D1AF1" w:rsidR="00655DFE" w:rsidRPr="00EC16C9" w:rsidRDefault="00655DFE" w:rsidP="00897D0F">
            <w:pPr>
              <w:spacing w:after="0" w:line="240" w:lineRule="auto"/>
              <w:jc w:val="center"/>
              <w:rPr>
                <w:rFonts w:eastAsia="Times New Roman"/>
                <w:b/>
                <w:sz w:val="21"/>
                <w:szCs w:val="21"/>
              </w:rPr>
            </w:pPr>
            <w:r w:rsidRPr="00EC16C9">
              <w:rPr>
                <w:rFonts w:eastAsia="Times New Roman"/>
                <w:b/>
                <w:sz w:val="20"/>
                <w:szCs w:val="21"/>
              </w:rPr>
              <w:t>Mid-Peninsula</w:t>
            </w:r>
          </w:p>
        </w:tc>
      </w:tr>
      <w:tr w:rsidR="007C6EFD" w:rsidRPr="00AF2CCB" w14:paraId="1E177280" w14:textId="0C63A70C" w:rsidTr="00EB49B5">
        <w:trPr>
          <w:trHeight w:val="260"/>
        </w:trPr>
        <w:tc>
          <w:tcPr>
            <w:tcW w:w="1890" w:type="dxa"/>
            <w:tcBorders>
              <w:top w:val="nil"/>
            </w:tcBorders>
            <w:shd w:val="clear" w:color="auto" w:fill="auto"/>
            <w:noWrap/>
            <w:vAlign w:val="center"/>
          </w:tcPr>
          <w:p w14:paraId="222B2D17" w14:textId="3975FB55" w:rsidR="007C6EFD" w:rsidRPr="00AF2CCB" w:rsidRDefault="007C6EFD" w:rsidP="00EB49B5">
            <w:pPr>
              <w:spacing w:after="0" w:line="240" w:lineRule="auto"/>
              <w:rPr>
                <w:rFonts w:asciiTheme="minorHAnsi" w:eastAsia="Times New Roman" w:hAnsiTheme="minorHAnsi"/>
                <w:sz w:val="21"/>
                <w:szCs w:val="21"/>
                <w:highlight w:val="yellow"/>
              </w:rPr>
            </w:pPr>
            <w:r w:rsidRPr="00EC16C9">
              <w:rPr>
                <w:sz w:val="21"/>
                <w:szCs w:val="21"/>
              </w:rPr>
              <w:t>Deloitte</w:t>
            </w:r>
          </w:p>
        </w:tc>
        <w:tc>
          <w:tcPr>
            <w:tcW w:w="900" w:type="dxa"/>
            <w:tcBorders>
              <w:top w:val="nil"/>
              <w:right w:val="single" w:sz="4" w:space="0" w:color="BFBFBF" w:themeColor="background1" w:themeShade="BF"/>
            </w:tcBorders>
            <w:shd w:val="clear" w:color="auto" w:fill="auto"/>
            <w:noWrap/>
            <w:vAlign w:val="center"/>
          </w:tcPr>
          <w:p w14:paraId="6D6D886B" w14:textId="36F627FC" w:rsidR="007C6EFD" w:rsidRPr="00AF2CCB" w:rsidRDefault="007C6EFD" w:rsidP="00EC16C9">
            <w:pPr>
              <w:spacing w:after="0" w:line="240" w:lineRule="auto"/>
              <w:rPr>
                <w:rFonts w:asciiTheme="minorHAnsi" w:eastAsia="Times New Roman" w:hAnsiTheme="minorHAnsi"/>
                <w:sz w:val="21"/>
                <w:szCs w:val="21"/>
                <w:highlight w:val="yellow"/>
              </w:rPr>
            </w:pPr>
            <w:r>
              <w:rPr>
                <w:sz w:val="21"/>
                <w:szCs w:val="21"/>
              </w:rPr>
              <w:t xml:space="preserve">    </w:t>
            </w:r>
            <w:r w:rsidRPr="00EC16C9">
              <w:rPr>
                <w:sz w:val="21"/>
                <w:szCs w:val="21"/>
              </w:rPr>
              <w:t>28</w:t>
            </w:r>
          </w:p>
        </w:tc>
        <w:tc>
          <w:tcPr>
            <w:tcW w:w="3060" w:type="dxa"/>
            <w:tcBorders>
              <w:top w:val="nil"/>
              <w:left w:val="single" w:sz="4" w:space="0" w:color="BFBFBF" w:themeColor="background1" w:themeShade="BF"/>
              <w:right w:val="nil"/>
            </w:tcBorders>
            <w:vAlign w:val="center"/>
          </w:tcPr>
          <w:p w14:paraId="224FD956" w14:textId="0A001BF0" w:rsidR="007C6EFD" w:rsidRPr="00EC16C9" w:rsidRDefault="007C6EFD" w:rsidP="00EB49B5">
            <w:pPr>
              <w:spacing w:after="0" w:line="240" w:lineRule="auto"/>
              <w:rPr>
                <w:sz w:val="21"/>
                <w:szCs w:val="21"/>
              </w:rPr>
            </w:pPr>
            <w:r w:rsidRPr="00EC16C9">
              <w:rPr>
                <w:sz w:val="21"/>
                <w:szCs w:val="21"/>
              </w:rPr>
              <w:t>California</w:t>
            </w:r>
            <w:r>
              <w:rPr>
                <w:sz w:val="21"/>
                <w:szCs w:val="21"/>
              </w:rPr>
              <w:t xml:space="preserve"> State University</w:t>
            </w:r>
          </w:p>
        </w:tc>
        <w:tc>
          <w:tcPr>
            <w:tcW w:w="720" w:type="dxa"/>
            <w:tcBorders>
              <w:top w:val="nil"/>
              <w:left w:val="nil"/>
              <w:right w:val="single" w:sz="4" w:space="0" w:color="BFBFBF" w:themeColor="background1" w:themeShade="BF"/>
            </w:tcBorders>
            <w:vAlign w:val="center"/>
          </w:tcPr>
          <w:p w14:paraId="12711337" w14:textId="5E7DABA2" w:rsidR="007C6EFD" w:rsidRPr="00EC16C9" w:rsidRDefault="007C6EFD" w:rsidP="00EB49B5">
            <w:pPr>
              <w:spacing w:after="0" w:line="240" w:lineRule="auto"/>
              <w:jc w:val="center"/>
              <w:rPr>
                <w:rFonts w:asciiTheme="minorHAnsi" w:eastAsia="Times New Roman" w:hAnsiTheme="minorHAnsi"/>
                <w:sz w:val="21"/>
                <w:szCs w:val="21"/>
              </w:rPr>
            </w:pPr>
            <w:r w:rsidRPr="00EC16C9">
              <w:rPr>
                <w:sz w:val="21"/>
                <w:szCs w:val="21"/>
              </w:rPr>
              <w:t>9</w:t>
            </w:r>
          </w:p>
        </w:tc>
        <w:tc>
          <w:tcPr>
            <w:tcW w:w="2700" w:type="dxa"/>
            <w:tcBorders>
              <w:top w:val="nil"/>
              <w:left w:val="single" w:sz="4" w:space="0" w:color="BFBFBF" w:themeColor="background1" w:themeShade="BF"/>
            </w:tcBorders>
            <w:vAlign w:val="center"/>
          </w:tcPr>
          <w:p w14:paraId="1A8AE41E" w14:textId="0BB51B6B" w:rsidR="007C6EFD" w:rsidRPr="007C6EFD" w:rsidRDefault="007C6EFD" w:rsidP="00EB49B5">
            <w:pPr>
              <w:spacing w:after="0" w:line="240" w:lineRule="auto"/>
              <w:rPr>
                <w:sz w:val="21"/>
                <w:szCs w:val="21"/>
              </w:rPr>
            </w:pPr>
            <w:r w:rsidRPr="007C6EFD">
              <w:rPr>
                <w:sz w:val="21"/>
                <w:szCs w:val="21"/>
              </w:rPr>
              <w:t>Deloitte</w:t>
            </w:r>
          </w:p>
        </w:tc>
        <w:tc>
          <w:tcPr>
            <w:tcW w:w="1440" w:type="dxa"/>
            <w:tcBorders>
              <w:top w:val="nil"/>
              <w:left w:val="nil"/>
            </w:tcBorders>
            <w:vAlign w:val="center"/>
          </w:tcPr>
          <w:p w14:paraId="660C212B" w14:textId="2A77BE6B" w:rsidR="007C6EFD" w:rsidRPr="007C6EFD" w:rsidRDefault="007C6EFD" w:rsidP="0056652E">
            <w:pPr>
              <w:spacing w:after="0" w:line="240" w:lineRule="auto"/>
              <w:jc w:val="center"/>
              <w:rPr>
                <w:sz w:val="21"/>
                <w:szCs w:val="21"/>
              </w:rPr>
            </w:pPr>
            <w:r>
              <w:rPr>
                <w:sz w:val="21"/>
                <w:szCs w:val="21"/>
              </w:rPr>
              <w:t>16</w:t>
            </w:r>
          </w:p>
        </w:tc>
      </w:tr>
      <w:tr w:rsidR="007C6EFD" w:rsidRPr="00AF2CCB" w14:paraId="1B950AFE" w14:textId="7A615618" w:rsidTr="00EB49B5">
        <w:trPr>
          <w:trHeight w:val="260"/>
        </w:trPr>
        <w:tc>
          <w:tcPr>
            <w:tcW w:w="1890" w:type="dxa"/>
            <w:shd w:val="clear" w:color="auto" w:fill="auto"/>
            <w:noWrap/>
            <w:vAlign w:val="center"/>
          </w:tcPr>
          <w:p w14:paraId="06D7C392" w14:textId="147C0095" w:rsidR="007C6EFD" w:rsidRPr="00AF2CCB" w:rsidRDefault="007C6EFD" w:rsidP="00EB49B5">
            <w:pPr>
              <w:spacing w:after="0" w:line="240" w:lineRule="auto"/>
              <w:rPr>
                <w:rFonts w:asciiTheme="minorHAnsi" w:eastAsia="Times New Roman" w:hAnsiTheme="minorHAnsi"/>
                <w:sz w:val="21"/>
                <w:szCs w:val="21"/>
                <w:highlight w:val="yellow"/>
              </w:rPr>
            </w:pPr>
            <w:r w:rsidRPr="00EC16C9">
              <w:rPr>
                <w:sz w:val="21"/>
                <w:szCs w:val="21"/>
              </w:rPr>
              <w:t>Star Nursing, Inc</w:t>
            </w:r>
            <w:r>
              <w:rPr>
                <w:sz w:val="21"/>
                <w:szCs w:val="21"/>
              </w:rPr>
              <w:t>.</w:t>
            </w:r>
          </w:p>
        </w:tc>
        <w:tc>
          <w:tcPr>
            <w:tcW w:w="900" w:type="dxa"/>
            <w:tcBorders>
              <w:right w:val="single" w:sz="4" w:space="0" w:color="BFBFBF" w:themeColor="background1" w:themeShade="BF"/>
            </w:tcBorders>
            <w:shd w:val="clear" w:color="auto" w:fill="auto"/>
            <w:noWrap/>
            <w:vAlign w:val="center"/>
          </w:tcPr>
          <w:p w14:paraId="1E765A0F" w14:textId="743D855D" w:rsidR="007C6EFD" w:rsidRPr="00AF2CCB" w:rsidRDefault="007C6EFD" w:rsidP="00EB49B5">
            <w:pPr>
              <w:spacing w:after="0" w:line="240" w:lineRule="auto"/>
              <w:jc w:val="center"/>
              <w:rPr>
                <w:rFonts w:asciiTheme="minorHAnsi" w:eastAsia="Times New Roman" w:hAnsiTheme="minorHAnsi"/>
                <w:sz w:val="21"/>
                <w:szCs w:val="21"/>
                <w:highlight w:val="yellow"/>
              </w:rPr>
            </w:pPr>
            <w:r w:rsidRPr="00EC16C9">
              <w:rPr>
                <w:sz w:val="21"/>
                <w:szCs w:val="21"/>
              </w:rPr>
              <w:t>20</w:t>
            </w:r>
          </w:p>
        </w:tc>
        <w:tc>
          <w:tcPr>
            <w:tcW w:w="3060" w:type="dxa"/>
            <w:tcBorders>
              <w:left w:val="single" w:sz="4" w:space="0" w:color="BFBFBF" w:themeColor="background1" w:themeShade="BF"/>
              <w:right w:val="nil"/>
            </w:tcBorders>
            <w:vAlign w:val="center"/>
          </w:tcPr>
          <w:p w14:paraId="0A8A246D" w14:textId="781FA169" w:rsidR="007C6EFD" w:rsidRPr="00EC16C9" w:rsidRDefault="007C6EFD" w:rsidP="00EB49B5">
            <w:pPr>
              <w:spacing w:after="0" w:line="240" w:lineRule="auto"/>
              <w:rPr>
                <w:sz w:val="21"/>
                <w:szCs w:val="21"/>
              </w:rPr>
            </w:pPr>
            <w:r>
              <w:rPr>
                <w:sz w:val="21"/>
                <w:szCs w:val="21"/>
              </w:rPr>
              <w:t>The Mentor Network</w:t>
            </w:r>
          </w:p>
        </w:tc>
        <w:tc>
          <w:tcPr>
            <w:tcW w:w="720" w:type="dxa"/>
            <w:tcBorders>
              <w:left w:val="nil"/>
              <w:right w:val="single" w:sz="4" w:space="0" w:color="BFBFBF" w:themeColor="background1" w:themeShade="BF"/>
            </w:tcBorders>
            <w:vAlign w:val="center"/>
          </w:tcPr>
          <w:p w14:paraId="333D106C" w14:textId="708035BF" w:rsidR="007C6EFD" w:rsidRPr="00EC16C9" w:rsidRDefault="007C6EFD" w:rsidP="00EB49B5">
            <w:pPr>
              <w:spacing w:after="0" w:line="240" w:lineRule="auto"/>
              <w:jc w:val="center"/>
              <w:rPr>
                <w:rFonts w:asciiTheme="minorHAnsi" w:eastAsia="Times New Roman" w:hAnsiTheme="minorHAnsi"/>
                <w:sz w:val="21"/>
                <w:szCs w:val="21"/>
              </w:rPr>
            </w:pPr>
            <w:r w:rsidRPr="00EC16C9">
              <w:rPr>
                <w:sz w:val="21"/>
                <w:szCs w:val="21"/>
              </w:rPr>
              <w:t>8</w:t>
            </w:r>
          </w:p>
        </w:tc>
        <w:tc>
          <w:tcPr>
            <w:tcW w:w="2700" w:type="dxa"/>
            <w:tcBorders>
              <w:left w:val="single" w:sz="4" w:space="0" w:color="BFBFBF" w:themeColor="background1" w:themeShade="BF"/>
            </w:tcBorders>
            <w:vAlign w:val="center"/>
          </w:tcPr>
          <w:p w14:paraId="7F7CF0A0" w14:textId="1CA692F8" w:rsidR="007C6EFD" w:rsidRPr="007C6EFD" w:rsidRDefault="007C6EFD" w:rsidP="00EB49B5">
            <w:pPr>
              <w:spacing w:after="0" w:line="240" w:lineRule="auto"/>
              <w:rPr>
                <w:sz w:val="21"/>
                <w:szCs w:val="21"/>
              </w:rPr>
            </w:pPr>
            <w:r w:rsidRPr="007C6EFD">
              <w:rPr>
                <w:sz w:val="21"/>
                <w:szCs w:val="21"/>
              </w:rPr>
              <w:t>SF Public Utilities Commission</w:t>
            </w:r>
          </w:p>
        </w:tc>
        <w:tc>
          <w:tcPr>
            <w:tcW w:w="1440" w:type="dxa"/>
            <w:tcBorders>
              <w:left w:val="nil"/>
            </w:tcBorders>
            <w:vAlign w:val="center"/>
          </w:tcPr>
          <w:p w14:paraId="0330D101" w14:textId="3D60F5E2" w:rsidR="007C6EFD" w:rsidRPr="007C6EFD" w:rsidRDefault="007C6EFD" w:rsidP="0056652E">
            <w:pPr>
              <w:spacing w:after="0" w:line="240" w:lineRule="auto"/>
              <w:jc w:val="center"/>
              <w:rPr>
                <w:sz w:val="21"/>
                <w:szCs w:val="21"/>
              </w:rPr>
            </w:pPr>
            <w:r w:rsidRPr="007C6EFD">
              <w:rPr>
                <w:sz w:val="21"/>
                <w:szCs w:val="21"/>
              </w:rPr>
              <w:t>14</w:t>
            </w:r>
          </w:p>
        </w:tc>
      </w:tr>
      <w:tr w:rsidR="007C6EFD" w:rsidRPr="00AF2CCB" w14:paraId="79527000" w14:textId="02CED7A1" w:rsidTr="00EB49B5">
        <w:trPr>
          <w:trHeight w:val="260"/>
        </w:trPr>
        <w:tc>
          <w:tcPr>
            <w:tcW w:w="1890" w:type="dxa"/>
            <w:shd w:val="clear" w:color="auto" w:fill="auto"/>
            <w:noWrap/>
            <w:vAlign w:val="center"/>
          </w:tcPr>
          <w:p w14:paraId="2CB1308D" w14:textId="773228A2" w:rsidR="007C6EFD" w:rsidRPr="00EC16C9" w:rsidRDefault="007C6EFD" w:rsidP="00EB49B5">
            <w:pPr>
              <w:spacing w:after="0" w:line="240" w:lineRule="auto"/>
              <w:rPr>
                <w:rFonts w:asciiTheme="minorHAnsi" w:eastAsia="Times New Roman" w:hAnsiTheme="minorHAnsi"/>
                <w:sz w:val="21"/>
                <w:szCs w:val="21"/>
              </w:rPr>
            </w:pPr>
            <w:proofErr w:type="spellStart"/>
            <w:r w:rsidRPr="00EC16C9">
              <w:rPr>
                <w:sz w:val="21"/>
                <w:szCs w:val="21"/>
              </w:rPr>
              <w:t>Brookdale</w:t>
            </w:r>
            <w:proofErr w:type="spellEnd"/>
            <w:r w:rsidRPr="00EC16C9">
              <w:rPr>
                <w:sz w:val="21"/>
                <w:szCs w:val="21"/>
              </w:rPr>
              <w:t xml:space="preserve"> Senior Living</w:t>
            </w:r>
          </w:p>
        </w:tc>
        <w:tc>
          <w:tcPr>
            <w:tcW w:w="900" w:type="dxa"/>
            <w:tcBorders>
              <w:right w:val="single" w:sz="4" w:space="0" w:color="BFBFBF" w:themeColor="background1" w:themeShade="BF"/>
            </w:tcBorders>
            <w:shd w:val="clear" w:color="auto" w:fill="auto"/>
            <w:noWrap/>
            <w:vAlign w:val="center"/>
          </w:tcPr>
          <w:p w14:paraId="24A05410" w14:textId="5A4DC5C3" w:rsidR="007C6EFD" w:rsidRPr="00EC16C9" w:rsidRDefault="007C6EFD" w:rsidP="00EB49B5">
            <w:pPr>
              <w:spacing w:after="0" w:line="240" w:lineRule="auto"/>
              <w:jc w:val="center"/>
              <w:rPr>
                <w:rFonts w:asciiTheme="minorHAnsi" w:eastAsia="Times New Roman" w:hAnsiTheme="minorHAnsi"/>
                <w:sz w:val="21"/>
                <w:szCs w:val="21"/>
              </w:rPr>
            </w:pPr>
            <w:r w:rsidRPr="00EC16C9">
              <w:rPr>
                <w:sz w:val="21"/>
                <w:szCs w:val="21"/>
              </w:rPr>
              <w:t>16</w:t>
            </w:r>
          </w:p>
        </w:tc>
        <w:tc>
          <w:tcPr>
            <w:tcW w:w="3060" w:type="dxa"/>
            <w:tcBorders>
              <w:left w:val="single" w:sz="4" w:space="0" w:color="BFBFBF" w:themeColor="background1" w:themeShade="BF"/>
              <w:right w:val="nil"/>
            </w:tcBorders>
            <w:vAlign w:val="center"/>
          </w:tcPr>
          <w:p w14:paraId="6180C4A5" w14:textId="75D1225D" w:rsidR="007C6EFD" w:rsidRPr="00EC16C9" w:rsidRDefault="007C6EFD" w:rsidP="00EB49B5">
            <w:pPr>
              <w:spacing w:after="0" w:line="240" w:lineRule="auto"/>
              <w:rPr>
                <w:color w:val="auto"/>
                <w:sz w:val="21"/>
                <w:szCs w:val="21"/>
              </w:rPr>
            </w:pPr>
            <w:proofErr w:type="spellStart"/>
            <w:r>
              <w:rPr>
                <w:sz w:val="21"/>
                <w:szCs w:val="21"/>
              </w:rPr>
              <w:t>Brookdale</w:t>
            </w:r>
            <w:proofErr w:type="spellEnd"/>
            <w:r>
              <w:rPr>
                <w:sz w:val="21"/>
                <w:szCs w:val="21"/>
              </w:rPr>
              <w:t xml:space="preserve"> Corporation</w:t>
            </w:r>
          </w:p>
        </w:tc>
        <w:tc>
          <w:tcPr>
            <w:tcW w:w="720" w:type="dxa"/>
            <w:tcBorders>
              <w:left w:val="nil"/>
              <w:right w:val="single" w:sz="4" w:space="0" w:color="BFBFBF" w:themeColor="background1" w:themeShade="BF"/>
            </w:tcBorders>
            <w:vAlign w:val="center"/>
          </w:tcPr>
          <w:p w14:paraId="036BA2D0" w14:textId="7320533D" w:rsidR="007C6EFD" w:rsidRPr="00EC16C9" w:rsidRDefault="007C6EFD" w:rsidP="00EB49B5">
            <w:pPr>
              <w:spacing w:after="0" w:line="240" w:lineRule="auto"/>
              <w:jc w:val="center"/>
              <w:rPr>
                <w:rFonts w:asciiTheme="minorHAnsi" w:eastAsia="Times New Roman" w:hAnsiTheme="minorHAnsi"/>
                <w:color w:val="auto"/>
                <w:sz w:val="21"/>
                <w:szCs w:val="21"/>
              </w:rPr>
            </w:pPr>
            <w:r w:rsidRPr="00EC16C9">
              <w:rPr>
                <w:sz w:val="21"/>
                <w:szCs w:val="21"/>
              </w:rPr>
              <w:t>8</w:t>
            </w:r>
          </w:p>
        </w:tc>
        <w:tc>
          <w:tcPr>
            <w:tcW w:w="2700" w:type="dxa"/>
            <w:tcBorders>
              <w:left w:val="single" w:sz="4" w:space="0" w:color="BFBFBF" w:themeColor="background1" w:themeShade="BF"/>
            </w:tcBorders>
            <w:vAlign w:val="center"/>
          </w:tcPr>
          <w:p w14:paraId="582F49D1" w14:textId="7D8A4AC5" w:rsidR="007C6EFD" w:rsidRPr="007C6EFD" w:rsidRDefault="007C6EFD" w:rsidP="00EB49B5">
            <w:pPr>
              <w:spacing w:after="0" w:line="240" w:lineRule="auto"/>
              <w:rPr>
                <w:color w:val="0070C0"/>
                <w:sz w:val="21"/>
                <w:szCs w:val="21"/>
              </w:rPr>
            </w:pPr>
            <w:r>
              <w:rPr>
                <w:sz w:val="21"/>
                <w:szCs w:val="21"/>
              </w:rPr>
              <w:t>SF MTA</w:t>
            </w:r>
          </w:p>
        </w:tc>
        <w:tc>
          <w:tcPr>
            <w:tcW w:w="1440" w:type="dxa"/>
            <w:tcBorders>
              <w:left w:val="nil"/>
            </w:tcBorders>
            <w:vAlign w:val="center"/>
          </w:tcPr>
          <w:p w14:paraId="5432DACF" w14:textId="4B2EFCD6" w:rsidR="007C6EFD" w:rsidRPr="007C6EFD" w:rsidRDefault="007C6EFD" w:rsidP="0056652E">
            <w:pPr>
              <w:spacing w:after="0" w:line="240" w:lineRule="auto"/>
              <w:jc w:val="center"/>
              <w:rPr>
                <w:color w:val="0070C0"/>
                <w:sz w:val="21"/>
                <w:szCs w:val="21"/>
              </w:rPr>
            </w:pPr>
            <w:r w:rsidRPr="007C6EFD">
              <w:rPr>
                <w:sz w:val="21"/>
                <w:szCs w:val="21"/>
              </w:rPr>
              <w:t>1</w:t>
            </w:r>
            <w:r>
              <w:rPr>
                <w:sz w:val="21"/>
                <w:szCs w:val="21"/>
              </w:rPr>
              <w:t>3</w:t>
            </w:r>
          </w:p>
        </w:tc>
      </w:tr>
      <w:tr w:rsidR="007C6EFD" w:rsidRPr="00AF2CCB" w14:paraId="3317C2F0" w14:textId="3E012531" w:rsidTr="00EC16C9">
        <w:trPr>
          <w:trHeight w:val="287"/>
        </w:trPr>
        <w:tc>
          <w:tcPr>
            <w:tcW w:w="1890" w:type="dxa"/>
            <w:shd w:val="clear" w:color="auto" w:fill="auto"/>
            <w:noWrap/>
            <w:vAlign w:val="center"/>
          </w:tcPr>
          <w:p w14:paraId="06E29FB7" w14:textId="74A8ADDE" w:rsidR="007C6EFD" w:rsidRPr="00EC16C9" w:rsidRDefault="007C6EFD" w:rsidP="00EB49B5">
            <w:pPr>
              <w:spacing w:after="0" w:line="240" w:lineRule="auto"/>
              <w:rPr>
                <w:rFonts w:asciiTheme="minorHAnsi" w:hAnsiTheme="minorHAnsi"/>
                <w:sz w:val="21"/>
                <w:szCs w:val="21"/>
              </w:rPr>
            </w:pPr>
            <w:r w:rsidRPr="00EC16C9">
              <w:rPr>
                <w:sz w:val="21"/>
                <w:szCs w:val="21"/>
              </w:rPr>
              <w:t>SF PUC</w:t>
            </w:r>
          </w:p>
        </w:tc>
        <w:tc>
          <w:tcPr>
            <w:tcW w:w="900" w:type="dxa"/>
            <w:tcBorders>
              <w:right w:val="single" w:sz="4" w:space="0" w:color="BFBFBF" w:themeColor="background1" w:themeShade="BF"/>
            </w:tcBorders>
            <w:shd w:val="clear" w:color="auto" w:fill="auto"/>
            <w:noWrap/>
            <w:vAlign w:val="center"/>
          </w:tcPr>
          <w:p w14:paraId="3F15D16C" w14:textId="06230A4C" w:rsidR="007C6EFD" w:rsidRPr="00EC16C9" w:rsidRDefault="007C6EFD" w:rsidP="00EB49B5">
            <w:pPr>
              <w:spacing w:after="0" w:line="240" w:lineRule="auto"/>
              <w:jc w:val="center"/>
              <w:rPr>
                <w:rFonts w:asciiTheme="minorHAnsi" w:hAnsiTheme="minorHAnsi"/>
                <w:sz w:val="21"/>
                <w:szCs w:val="21"/>
              </w:rPr>
            </w:pPr>
            <w:r>
              <w:rPr>
                <w:sz w:val="21"/>
                <w:szCs w:val="21"/>
              </w:rPr>
              <w:t>14</w:t>
            </w:r>
          </w:p>
        </w:tc>
        <w:tc>
          <w:tcPr>
            <w:tcW w:w="3060" w:type="dxa"/>
            <w:tcBorders>
              <w:left w:val="single" w:sz="4" w:space="0" w:color="BFBFBF" w:themeColor="background1" w:themeShade="BF"/>
              <w:right w:val="nil"/>
            </w:tcBorders>
            <w:vAlign w:val="center"/>
          </w:tcPr>
          <w:p w14:paraId="676E09F2" w14:textId="231CDE3F" w:rsidR="007C6EFD" w:rsidRPr="00EC16C9" w:rsidRDefault="007C6EFD" w:rsidP="00EB49B5">
            <w:pPr>
              <w:spacing w:after="0" w:line="240" w:lineRule="auto"/>
              <w:rPr>
                <w:sz w:val="21"/>
                <w:szCs w:val="21"/>
              </w:rPr>
            </w:pPr>
            <w:r>
              <w:rPr>
                <w:sz w:val="21"/>
                <w:szCs w:val="21"/>
              </w:rPr>
              <w:t>Sutter Health</w:t>
            </w:r>
          </w:p>
        </w:tc>
        <w:tc>
          <w:tcPr>
            <w:tcW w:w="720" w:type="dxa"/>
            <w:tcBorders>
              <w:left w:val="nil"/>
              <w:right w:val="single" w:sz="4" w:space="0" w:color="BFBFBF" w:themeColor="background1" w:themeShade="BF"/>
            </w:tcBorders>
            <w:vAlign w:val="center"/>
          </w:tcPr>
          <w:p w14:paraId="431000F0" w14:textId="4221C006" w:rsidR="007C6EFD" w:rsidRPr="00EC16C9" w:rsidRDefault="007C6EFD" w:rsidP="00EC16C9">
            <w:pPr>
              <w:spacing w:after="0" w:line="240" w:lineRule="auto"/>
              <w:rPr>
                <w:rFonts w:asciiTheme="minorHAnsi" w:hAnsiTheme="minorHAnsi"/>
                <w:sz w:val="21"/>
                <w:szCs w:val="21"/>
              </w:rPr>
            </w:pPr>
            <w:r>
              <w:rPr>
                <w:sz w:val="21"/>
                <w:szCs w:val="21"/>
              </w:rPr>
              <w:t xml:space="preserve">   7</w:t>
            </w:r>
          </w:p>
        </w:tc>
        <w:tc>
          <w:tcPr>
            <w:tcW w:w="2700" w:type="dxa"/>
            <w:tcBorders>
              <w:left w:val="single" w:sz="4" w:space="0" w:color="BFBFBF" w:themeColor="background1" w:themeShade="BF"/>
            </w:tcBorders>
            <w:vAlign w:val="center"/>
          </w:tcPr>
          <w:p w14:paraId="27D08787" w14:textId="2FC1B3F9" w:rsidR="007C6EFD" w:rsidRPr="007C6EFD" w:rsidRDefault="007C6EFD" w:rsidP="00EB49B5">
            <w:pPr>
              <w:spacing w:after="0" w:line="240" w:lineRule="auto"/>
              <w:rPr>
                <w:sz w:val="21"/>
                <w:szCs w:val="21"/>
              </w:rPr>
            </w:pPr>
            <w:r>
              <w:rPr>
                <w:sz w:val="21"/>
                <w:szCs w:val="21"/>
              </w:rPr>
              <w:t>San Mateo County</w:t>
            </w:r>
          </w:p>
        </w:tc>
        <w:tc>
          <w:tcPr>
            <w:tcW w:w="1440" w:type="dxa"/>
            <w:tcBorders>
              <w:left w:val="nil"/>
            </w:tcBorders>
            <w:vAlign w:val="center"/>
          </w:tcPr>
          <w:p w14:paraId="4CFC8D82" w14:textId="35221799" w:rsidR="007C6EFD" w:rsidRPr="007C6EFD" w:rsidRDefault="007C6EFD" w:rsidP="0056652E">
            <w:pPr>
              <w:spacing w:after="0" w:line="240" w:lineRule="auto"/>
              <w:jc w:val="center"/>
              <w:rPr>
                <w:sz w:val="21"/>
                <w:szCs w:val="21"/>
              </w:rPr>
            </w:pPr>
            <w:r>
              <w:rPr>
                <w:sz w:val="21"/>
                <w:szCs w:val="21"/>
              </w:rPr>
              <w:t>10</w:t>
            </w:r>
          </w:p>
        </w:tc>
      </w:tr>
      <w:tr w:rsidR="007C6EFD" w:rsidRPr="00AF2CCB" w14:paraId="1588880A" w14:textId="0FCDA3B9" w:rsidTr="00EB49B5">
        <w:trPr>
          <w:trHeight w:val="260"/>
        </w:trPr>
        <w:tc>
          <w:tcPr>
            <w:tcW w:w="1890" w:type="dxa"/>
            <w:shd w:val="clear" w:color="auto" w:fill="auto"/>
            <w:noWrap/>
            <w:vAlign w:val="center"/>
          </w:tcPr>
          <w:p w14:paraId="0713C400" w14:textId="094EC7C6" w:rsidR="007C6EFD" w:rsidRPr="00AF2CCB" w:rsidRDefault="007C6EFD" w:rsidP="00EB49B5">
            <w:pPr>
              <w:spacing w:after="0" w:line="240" w:lineRule="auto"/>
              <w:rPr>
                <w:sz w:val="21"/>
                <w:szCs w:val="21"/>
                <w:highlight w:val="yellow"/>
              </w:rPr>
            </w:pPr>
            <w:r>
              <w:rPr>
                <w:sz w:val="21"/>
                <w:szCs w:val="21"/>
              </w:rPr>
              <w:t>SF MTA</w:t>
            </w:r>
          </w:p>
        </w:tc>
        <w:tc>
          <w:tcPr>
            <w:tcW w:w="900" w:type="dxa"/>
            <w:tcBorders>
              <w:right w:val="single" w:sz="4" w:space="0" w:color="BFBFBF" w:themeColor="background1" w:themeShade="BF"/>
            </w:tcBorders>
            <w:shd w:val="clear" w:color="auto" w:fill="auto"/>
            <w:noWrap/>
            <w:vAlign w:val="center"/>
          </w:tcPr>
          <w:p w14:paraId="1C52D831" w14:textId="20DF70C6" w:rsidR="007C6EFD" w:rsidRPr="00AF2CCB" w:rsidRDefault="007C6EFD" w:rsidP="00EC16C9">
            <w:pPr>
              <w:spacing w:after="0" w:line="240" w:lineRule="auto"/>
              <w:rPr>
                <w:sz w:val="21"/>
                <w:szCs w:val="21"/>
                <w:highlight w:val="yellow"/>
              </w:rPr>
            </w:pPr>
            <w:r>
              <w:rPr>
                <w:sz w:val="21"/>
                <w:szCs w:val="21"/>
              </w:rPr>
              <w:t xml:space="preserve">    </w:t>
            </w:r>
            <w:r w:rsidRPr="00EC16C9">
              <w:rPr>
                <w:sz w:val="21"/>
                <w:szCs w:val="21"/>
              </w:rPr>
              <w:t>1</w:t>
            </w:r>
            <w:r>
              <w:rPr>
                <w:sz w:val="21"/>
                <w:szCs w:val="21"/>
              </w:rPr>
              <w:t>3</w:t>
            </w:r>
          </w:p>
        </w:tc>
        <w:tc>
          <w:tcPr>
            <w:tcW w:w="3060" w:type="dxa"/>
            <w:tcBorders>
              <w:left w:val="single" w:sz="4" w:space="0" w:color="BFBFBF" w:themeColor="background1" w:themeShade="BF"/>
              <w:right w:val="nil"/>
            </w:tcBorders>
            <w:vAlign w:val="center"/>
          </w:tcPr>
          <w:p w14:paraId="0961279F" w14:textId="23D06EF0" w:rsidR="007C6EFD" w:rsidRPr="00EC16C9" w:rsidRDefault="007C6EFD" w:rsidP="00EB49B5">
            <w:pPr>
              <w:spacing w:after="0" w:line="240" w:lineRule="auto"/>
              <w:rPr>
                <w:color w:val="auto"/>
                <w:sz w:val="21"/>
                <w:szCs w:val="21"/>
              </w:rPr>
            </w:pPr>
            <w:r>
              <w:rPr>
                <w:color w:val="auto"/>
                <w:sz w:val="21"/>
                <w:szCs w:val="21"/>
              </w:rPr>
              <w:t>San Mateo County Health</w:t>
            </w:r>
          </w:p>
        </w:tc>
        <w:tc>
          <w:tcPr>
            <w:tcW w:w="720" w:type="dxa"/>
            <w:tcBorders>
              <w:left w:val="nil"/>
              <w:right w:val="single" w:sz="4" w:space="0" w:color="BFBFBF" w:themeColor="background1" w:themeShade="BF"/>
            </w:tcBorders>
            <w:vAlign w:val="center"/>
          </w:tcPr>
          <w:p w14:paraId="6F39C006" w14:textId="0E3CAEFA" w:rsidR="007C6EFD" w:rsidRPr="00EC16C9" w:rsidRDefault="007C6EFD" w:rsidP="00EB49B5">
            <w:pPr>
              <w:spacing w:after="0" w:line="240" w:lineRule="auto"/>
              <w:jc w:val="center"/>
              <w:rPr>
                <w:rFonts w:asciiTheme="minorHAnsi" w:hAnsiTheme="minorHAnsi"/>
                <w:color w:val="auto"/>
                <w:sz w:val="21"/>
                <w:szCs w:val="21"/>
              </w:rPr>
            </w:pPr>
            <w:r>
              <w:rPr>
                <w:rFonts w:asciiTheme="minorHAnsi" w:hAnsiTheme="minorHAnsi"/>
                <w:color w:val="auto"/>
                <w:sz w:val="21"/>
                <w:szCs w:val="21"/>
              </w:rPr>
              <w:t>7</w:t>
            </w:r>
          </w:p>
        </w:tc>
        <w:tc>
          <w:tcPr>
            <w:tcW w:w="2700" w:type="dxa"/>
            <w:tcBorders>
              <w:left w:val="single" w:sz="4" w:space="0" w:color="BFBFBF" w:themeColor="background1" w:themeShade="BF"/>
            </w:tcBorders>
            <w:vAlign w:val="center"/>
          </w:tcPr>
          <w:p w14:paraId="4E2E372C" w14:textId="5B06EFE6" w:rsidR="007C6EFD" w:rsidRPr="007C6EFD" w:rsidRDefault="007C6EFD" w:rsidP="00EB49B5">
            <w:pPr>
              <w:spacing w:after="0" w:line="240" w:lineRule="auto"/>
              <w:rPr>
                <w:color w:val="0070C0"/>
                <w:sz w:val="21"/>
                <w:szCs w:val="21"/>
              </w:rPr>
            </w:pPr>
            <w:proofErr w:type="spellStart"/>
            <w:r>
              <w:rPr>
                <w:rFonts w:asciiTheme="minorHAnsi" w:hAnsiTheme="minorHAnsi"/>
                <w:sz w:val="21"/>
                <w:szCs w:val="21"/>
              </w:rPr>
              <w:t>Instacart</w:t>
            </w:r>
            <w:proofErr w:type="spellEnd"/>
          </w:p>
        </w:tc>
        <w:tc>
          <w:tcPr>
            <w:tcW w:w="1440" w:type="dxa"/>
            <w:tcBorders>
              <w:left w:val="nil"/>
            </w:tcBorders>
            <w:vAlign w:val="center"/>
          </w:tcPr>
          <w:p w14:paraId="5F0EAE79" w14:textId="4161DC74" w:rsidR="007C6EFD" w:rsidRPr="007C6EFD" w:rsidRDefault="007C6EFD" w:rsidP="0056652E">
            <w:pPr>
              <w:spacing w:after="0" w:line="240" w:lineRule="auto"/>
              <w:jc w:val="center"/>
              <w:rPr>
                <w:color w:val="0070C0"/>
                <w:sz w:val="21"/>
                <w:szCs w:val="21"/>
              </w:rPr>
            </w:pPr>
            <w:r>
              <w:rPr>
                <w:rFonts w:asciiTheme="minorHAnsi" w:hAnsiTheme="minorHAnsi"/>
                <w:sz w:val="21"/>
                <w:szCs w:val="21"/>
              </w:rPr>
              <w:t xml:space="preserve">  9</w:t>
            </w:r>
          </w:p>
        </w:tc>
      </w:tr>
      <w:tr w:rsidR="007C6EFD" w:rsidRPr="00AF2CCB" w14:paraId="0A100488" w14:textId="77777777" w:rsidTr="00EB49B5">
        <w:trPr>
          <w:trHeight w:val="260"/>
        </w:trPr>
        <w:tc>
          <w:tcPr>
            <w:tcW w:w="1890" w:type="dxa"/>
            <w:shd w:val="clear" w:color="auto" w:fill="auto"/>
            <w:noWrap/>
            <w:vAlign w:val="center"/>
          </w:tcPr>
          <w:p w14:paraId="73B75C2C" w14:textId="369C2FB8" w:rsidR="007C6EFD" w:rsidRPr="00EC16C9" w:rsidRDefault="007C6EFD" w:rsidP="00EB49B5">
            <w:pPr>
              <w:spacing w:after="0" w:line="240" w:lineRule="auto"/>
              <w:rPr>
                <w:sz w:val="21"/>
                <w:szCs w:val="21"/>
              </w:rPr>
            </w:pPr>
            <w:r>
              <w:rPr>
                <w:sz w:val="21"/>
                <w:szCs w:val="21"/>
              </w:rPr>
              <w:t>San Mateo County</w:t>
            </w:r>
          </w:p>
        </w:tc>
        <w:tc>
          <w:tcPr>
            <w:tcW w:w="900" w:type="dxa"/>
            <w:tcBorders>
              <w:right w:val="single" w:sz="4" w:space="0" w:color="BFBFBF" w:themeColor="background1" w:themeShade="BF"/>
            </w:tcBorders>
            <w:shd w:val="clear" w:color="auto" w:fill="auto"/>
            <w:noWrap/>
            <w:vAlign w:val="center"/>
          </w:tcPr>
          <w:p w14:paraId="5C57F799" w14:textId="1C68B009" w:rsidR="007C6EFD" w:rsidRPr="00EC16C9" w:rsidRDefault="007C6EFD" w:rsidP="00EB49B5">
            <w:pPr>
              <w:spacing w:after="0" w:line="240" w:lineRule="auto"/>
              <w:jc w:val="center"/>
              <w:rPr>
                <w:sz w:val="21"/>
                <w:szCs w:val="21"/>
              </w:rPr>
            </w:pPr>
            <w:r>
              <w:rPr>
                <w:sz w:val="21"/>
                <w:szCs w:val="21"/>
              </w:rPr>
              <w:t>10</w:t>
            </w:r>
          </w:p>
        </w:tc>
        <w:tc>
          <w:tcPr>
            <w:tcW w:w="3060" w:type="dxa"/>
            <w:tcBorders>
              <w:left w:val="single" w:sz="4" w:space="0" w:color="BFBFBF" w:themeColor="background1" w:themeShade="BF"/>
              <w:right w:val="nil"/>
            </w:tcBorders>
            <w:vAlign w:val="center"/>
          </w:tcPr>
          <w:p w14:paraId="35C28CE9" w14:textId="54EF05A6" w:rsidR="007C6EFD" w:rsidRPr="00EC16C9" w:rsidRDefault="007C6EFD" w:rsidP="00EB49B5">
            <w:pPr>
              <w:spacing w:after="0" w:line="240" w:lineRule="auto"/>
              <w:rPr>
                <w:color w:val="auto"/>
                <w:sz w:val="21"/>
                <w:szCs w:val="21"/>
              </w:rPr>
            </w:pPr>
            <w:proofErr w:type="spellStart"/>
            <w:r>
              <w:rPr>
                <w:sz w:val="21"/>
                <w:szCs w:val="21"/>
              </w:rPr>
              <w:t>Avalonbay</w:t>
            </w:r>
            <w:proofErr w:type="spellEnd"/>
            <w:r>
              <w:rPr>
                <w:sz w:val="21"/>
                <w:szCs w:val="21"/>
              </w:rPr>
              <w:t xml:space="preserve"> Communities Inc.</w:t>
            </w:r>
          </w:p>
        </w:tc>
        <w:tc>
          <w:tcPr>
            <w:tcW w:w="720" w:type="dxa"/>
            <w:tcBorders>
              <w:left w:val="nil"/>
              <w:right w:val="single" w:sz="4" w:space="0" w:color="BFBFBF" w:themeColor="background1" w:themeShade="BF"/>
            </w:tcBorders>
            <w:vAlign w:val="center"/>
          </w:tcPr>
          <w:p w14:paraId="03A4A8CE" w14:textId="1716366D" w:rsidR="007C6EFD" w:rsidRPr="00EC16C9" w:rsidRDefault="007C6EFD" w:rsidP="00EB49B5">
            <w:pPr>
              <w:spacing w:after="0" w:line="240" w:lineRule="auto"/>
              <w:jc w:val="center"/>
              <w:rPr>
                <w:rFonts w:asciiTheme="minorHAnsi" w:hAnsiTheme="minorHAnsi"/>
                <w:color w:val="auto"/>
                <w:sz w:val="21"/>
                <w:szCs w:val="21"/>
              </w:rPr>
            </w:pPr>
            <w:r>
              <w:rPr>
                <w:sz w:val="21"/>
                <w:szCs w:val="21"/>
              </w:rPr>
              <w:t>7</w:t>
            </w:r>
          </w:p>
        </w:tc>
        <w:tc>
          <w:tcPr>
            <w:tcW w:w="2700" w:type="dxa"/>
            <w:tcBorders>
              <w:left w:val="single" w:sz="4" w:space="0" w:color="BFBFBF" w:themeColor="background1" w:themeShade="BF"/>
            </w:tcBorders>
            <w:vAlign w:val="center"/>
          </w:tcPr>
          <w:p w14:paraId="5EEC985D" w14:textId="52645241" w:rsidR="007C6EFD" w:rsidRPr="007C6EFD" w:rsidRDefault="007C6EFD" w:rsidP="00EB49B5">
            <w:pPr>
              <w:spacing w:after="0" w:line="240" w:lineRule="auto"/>
              <w:rPr>
                <w:color w:val="0070C0"/>
                <w:sz w:val="21"/>
                <w:szCs w:val="21"/>
              </w:rPr>
            </w:pPr>
            <w:r>
              <w:rPr>
                <w:color w:val="auto"/>
                <w:sz w:val="21"/>
                <w:szCs w:val="21"/>
              </w:rPr>
              <w:t>San Mateo County Health</w:t>
            </w:r>
          </w:p>
        </w:tc>
        <w:tc>
          <w:tcPr>
            <w:tcW w:w="1440" w:type="dxa"/>
            <w:tcBorders>
              <w:left w:val="nil"/>
            </w:tcBorders>
            <w:vAlign w:val="center"/>
          </w:tcPr>
          <w:p w14:paraId="359E0419" w14:textId="0F516A26" w:rsidR="007C6EFD" w:rsidRPr="007C6EFD" w:rsidRDefault="007C6EFD" w:rsidP="0056652E">
            <w:pPr>
              <w:spacing w:after="0" w:line="240" w:lineRule="auto"/>
              <w:jc w:val="center"/>
              <w:rPr>
                <w:color w:val="0070C0"/>
                <w:sz w:val="21"/>
                <w:szCs w:val="21"/>
              </w:rPr>
            </w:pPr>
            <w:r>
              <w:rPr>
                <w:rFonts w:asciiTheme="minorHAnsi" w:hAnsiTheme="minorHAnsi"/>
                <w:color w:val="auto"/>
                <w:sz w:val="21"/>
                <w:szCs w:val="21"/>
              </w:rPr>
              <w:t xml:space="preserve">   7</w:t>
            </w:r>
          </w:p>
        </w:tc>
      </w:tr>
      <w:tr w:rsidR="007C6EFD" w:rsidRPr="00AF2CCB" w14:paraId="5F902BD0" w14:textId="51482F9F" w:rsidTr="00EB49B5">
        <w:trPr>
          <w:trHeight w:val="260"/>
        </w:trPr>
        <w:tc>
          <w:tcPr>
            <w:tcW w:w="1890" w:type="dxa"/>
            <w:shd w:val="clear" w:color="auto" w:fill="auto"/>
            <w:noWrap/>
            <w:vAlign w:val="center"/>
          </w:tcPr>
          <w:p w14:paraId="319E4F60" w14:textId="773619AA" w:rsidR="007C6EFD" w:rsidRPr="00EC16C9" w:rsidRDefault="007C6EFD" w:rsidP="00EB49B5">
            <w:pPr>
              <w:spacing w:after="0" w:line="240" w:lineRule="auto"/>
              <w:rPr>
                <w:rFonts w:asciiTheme="minorHAnsi" w:hAnsiTheme="minorHAnsi"/>
                <w:sz w:val="21"/>
                <w:szCs w:val="21"/>
              </w:rPr>
            </w:pPr>
            <w:proofErr w:type="spellStart"/>
            <w:r>
              <w:rPr>
                <w:rFonts w:asciiTheme="minorHAnsi" w:hAnsiTheme="minorHAnsi"/>
                <w:sz w:val="21"/>
                <w:szCs w:val="21"/>
              </w:rPr>
              <w:t>Instacart</w:t>
            </w:r>
            <w:proofErr w:type="spellEnd"/>
          </w:p>
        </w:tc>
        <w:tc>
          <w:tcPr>
            <w:tcW w:w="900" w:type="dxa"/>
            <w:tcBorders>
              <w:right w:val="single" w:sz="4" w:space="0" w:color="BFBFBF" w:themeColor="background1" w:themeShade="BF"/>
            </w:tcBorders>
            <w:shd w:val="clear" w:color="auto" w:fill="auto"/>
            <w:noWrap/>
            <w:vAlign w:val="center"/>
          </w:tcPr>
          <w:p w14:paraId="2157D5B7" w14:textId="71838B23" w:rsidR="007C6EFD" w:rsidRPr="00EC16C9" w:rsidRDefault="007C6EFD" w:rsidP="00EB49B5">
            <w:pPr>
              <w:spacing w:after="0" w:line="240" w:lineRule="auto"/>
              <w:jc w:val="center"/>
              <w:rPr>
                <w:rFonts w:asciiTheme="minorHAnsi" w:hAnsiTheme="minorHAnsi"/>
                <w:sz w:val="21"/>
                <w:szCs w:val="21"/>
              </w:rPr>
            </w:pPr>
            <w:r>
              <w:rPr>
                <w:rFonts w:asciiTheme="minorHAnsi" w:hAnsiTheme="minorHAnsi"/>
                <w:sz w:val="21"/>
                <w:szCs w:val="21"/>
              </w:rPr>
              <w:t>9</w:t>
            </w:r>
          </w:p>
        </w:tc>
        <w:tc>
          <w:tcPr>
            <w:tcW w:w="3060" w:type="dxa"/>
            <w:tcBorders>
              <w:left w:val="single" w:sz="4" w:space="0" w:color="BFBFBF" w:themeColor="background1" w:themeShade="BF"/>
              <w:right w:val="nil"/>
            </w:tcBorders>
            <w:vAlign w:val="center"/>
          </w:tcPr>
          <w:p w14:paraId="726CF459" w14:textId="4A32B59C" w:rsidR="007C6EFD" w:rsidRPr="00EC16C9" w:rsidRDefault="007C6EFD" w:rsidP="00EB49B5">
            <w:pPr>
              <w:spacing w:after="0" w:line="240" w:lineRule="auto"/>
              <w:rPr>
                <w:sz w:val="21"/>
                <w:szCs w:val="21"/>
              </w:rPr>
            </w:pPr>
            <w:r>
              <w:rPr>
                <w:sz w:val="21"/>
                <w:szCs w:val="21"/>
              </w:rPr>
              <w:t>Kaiser Permanente</w:t>
            </w:r>
          </w:p>
        </w:tc>
        <w:tc>
          <w:tcPr>
            <w:tcW w:w="720" w:type="dxa"/>
            <w:tcBorders>
              <w:left w:val="nil"/>
              <w:right w:val="single" w:sz="4" w:space="0" w:color="BFBFBF" w:themeColor="background1" w:themeShade="BF"/>
            </w:tcBorders>
            <w:vAlign w:val="center"/>
          </w:tcPr>
          <w:p w14:paraId="41AE9E07" w14:textId="166DFC7D" w:rsidR="007C6EFD" w:rsidRPr="00EC16C9" w:rsidRDefault="007C6EFD" w:rsidP="00EB49B5">
            <w:pPr>
              <w:spacing w:after="0" w:line="240" w:lineRule="auto"/>
              <w:jc w:val="center"/>
              <w:rPr>
                <w:rFonts w:asciiTheme="minorHAnsi" w:hAnsiTheme="minorHAnsi"/>
                <w:sz w:val="21"/>
                <w:szCs w:val="21"/>
              </w:rPr>
            </w:pPr>
            <w:r>
              <w:rPr>
                <w:rFonts w:asciiTheme="minorHAnsi" w:hAnsiTheme="minorHAnsi"/>
                <w:sz w:val="21"/>
                <w:szCs w:val="21"/>
              </w:rPr>
              <w:t>6</w:t>
            </w:r>
          </w:p>
        </w:tc>
        <w:tc>
          <w:tcPr>
            <w:tcW w:w="2700" w:type="dxa"/>
            <w:tcBorders>
              <w:left w:val="single" w:sz="4" w:space="0" w:color="BFBFBF" w:themeColor="background1" w:themeShade="BF"/>
            </w:tcBorders>
            <w:vAlign w:val="center"/>
          </w:tcPr>
          <w:p w14:paraId="5BD5C41E" w14:textId="40831E3E" w:rsidR="007C6EFD" w:rsidRPr="007C6EFD" w:rsidRDefault="007C6EFD" w:rsidP="00EB49B5">
            <w:pPr>
              <w:spacing w:after="0" w:line="240" w:lineRule="auto"/>
              <w:rPr>
                <w:sz w:val="21"/>
                <w:szCs w:val="21"/>
              </w:rPr>
            </w:pPr>
            <w:r>
              <w:rPr>
                <w:sz w:val="21"/>
                <w:szCs w:val="21"/>
              </w:rPr>
              <w:t>Sutter Health</w:t>
            </w:r>
          </w:p>
        </w:tc>
        <w:tc>
          <w:tcPr>
            <w:tcW w:w="1440" w:type="dxa"/>
            <w:tcBorders>
              <w:left w:val="nil"/>
            </w:tcBorders>
            <w:vAlign w:val="center"/>
          </w:tcPr>
          <w:p w14:paraId="5957D488" w14:textId="346E8783" w:rsidR="007C6EFD" w:rsidRPr="007C6EFD" w:rsidRDefault="007C6EFD" w:rsidP="0056652E">
            <w:pPr>
              <w:spacing w:after="0" w:line="240" w:lineRule="auto"/>
              <w:jc w:val="center"/>
              <w:rPr>
                <w:sz w:val="21"/>
                <w:szCs w:val="21"/>
              </w:rPr>
            </w:pPr>
            <w:r>
              <w:rPr>
                <w:sz w:val="21"/>
                <w:szCs w:val="21"/>
              </w:rPr>
              <w:t xml:space="preserve">   5</w:t>
            </w:r>
          </w:p>
        </w:tc>
      </w:tr>
    </w:tbl>
    <w:p w14:paraId="3EEB3C1E" w14:textId="4D7330D9" w:rsidR="00995018" w:rsidRDefault="006E3877" w:rsidP="00823772">
      <w:pPr>
        <w:pStyle w:val="NoSpacing"/>
        <w:spacing w:after="120"/>
        <w:ind w:left="144"/>
        <w:rPr>
          <w:i/>
          <w:sz w:val="20"/>
          <w:szCs w:val="20"/>
        </w:rPr>
      </w:pPr>
      <w:r w:rsidRPr="00EC16C9">
        <w:rPr>
          <w:i/>
          <w:sz w:val="20"/>
          <w:szCs w:val="20"/>
        </w:rPr>
        <w:t>Source: Burning Glass</w:t>
      </w:r>
    </w:p>
    <w:p w14:paraId="16F635D0" w14:textId="47D039D8" w:rsidR="00B53E4A" w:rsidRDefault="00B53E4A" w:rsidP="002155A4">
      <w:pPr>
        <w:pStyle w:val="Heading1"/>
      </w:pPr>
      <w:r>
        <w:t>Educational Supply</w:t>
      </w:r>
    </w:p>
    <w:p w14:paraId="28163AD4" w14:textId="3D6352B7" w:rsidR="00BA4147" w:rsidRDefault="00631346" w:rsidP="00631346">
      <w:pPr>
        <w:spacing w:after="120" w:line="240" w:lineRule="auto"/>
      </w:pPr>
      <w:r>
        <w:t xml:space="preserve">There </w:t>
      </w:r>
      <w:r w:rsidR="000B3691">
        <w:t xml:space="preserve">are four colleges </w:t>
      </w:r>
      <w:r>
        <w:t xml:space="preserve">in the Bay Region issuing </w:t>
      </w:r>
      <w:r w:rsidR="000B3691">
        <w:t xml:space="preserve">87 </w:t>
      </w:r>
      <w:r>
        <w:t xml:space="preserve">awards </w:t>
      </w:r>
      <w:r w:rsidR="000B3691">
        <w:t xml:space="preserve">annually </w:t>
      </w:r>
      <w:r w:rsidR="00263C3F">
        <w:t xml:space="preserve">on </w:t>
      </w:r>
      <w:r w:rsidR="000B3691">
        <w:t>1261</w:t>
      </w:r>
      <w:r w:rsidR="001A0387">
        <w:t>.</w:t>
      </w:r>
      <w:r w:rsidR="000B3691">
        <w:t xml:space="preserve">00 </w:t>
      </w:r>
      <w:r w:rsidR="00EA6971">
        <w:t xml:space="preserve">- </w:t>
      </w:r>
      <w:r w:rsidR="000B3691">
        <w:t>Community Health Care Worker.</w:t>
      </w:r>
      <w:r w:rsidR="00EA6971">
        <w:t xml:space="preserve">  </w:t>
      </w:r>
      <w:r w:rsidR="00C976CC">
        <w:t>According to IPEDS and the National Center for Educational Statistics, t</w:t>
      </w:r>
      <w:r w:rsidR="00DC705A">
        <w:t>here are no other postsecondary educational in</w:t>
      </w:r>
      <w:r w:rsidR="00AF2CCB">
        <w:t>stitutions</w:t>
      </w:r>
      <w:r w:rsidR="00C976CC">
        <w:t xml:space="preserve"> issuing any type of award on </w:t>
      </w:r>
      <w:r w:rsidR="00DC705A">
        <w:t>CIP code</w:t>
      </w:r>
      <w:r w:rsidR="00C976CC">
        <w:t>s</w:t>
      </w:r>
      <w:r w:rsidR="00DC705A">
        <w:t xml:space="preserve"> cross</w:t>
      </w:r>
      <w:r w:rsidR="00AF2CCB">
        <w:t xml:space="preserve"> </w:t>
      </w:r>
      <w:r w:rsidR="00DC705A">
        <w:t>walked to this TOP code in the Bay region (CIP 51.1504 Community Health Services/Liaison/Counseling</w:t>
      </w:r>
      <w:r w:rsidR="00AF2CCB">
        <w:t>)</w:t>
      </w:r>
      <w:r w:rsidR="007C6EFD">
        <w:t>.</w:t>
      </w:r>
      <w:r w:rsidR="00C976CC">
        <w:t xml:space="preserve"> </w:t>
      </w:r>
    </w:p>
    <w:p w14:paraId="1B3D105D" w14:textId="702A8C34" w:rsidR="00E15580" w:rsidRPr="00552133" w:rsidRDefault="00481AE1" w:rsidP="005163D8">
      <w:pPr>
        <w:pStyle w:val="NoSpacing"/>
        <w:spacing w:after="60"/>
      </w:pPr>
      <w:r>
        <w:rPr>
          <w:b/>
        </w:rPr>
        <w:t>Table 6</w:t>
      </w:r>
      <w:r w:rsidR="00E15580" w:rsidRPr="00552133">
        <w:rPr>
          <w:b/>
        </w:rPr>
        <w:t xml:space="preserve">. </w:t>
      </w:r>
      <w:r w:rsidR="00E15580">
        <w:rPr>
          <w:b/>
        </w:rPr>
        <w:t>Award</w:t>
      </w:r>
      <w:r w:rsidR="00EA6971">
        <w:rPr>
          <w:b/>
        </w:rPr>
        <w:t>s</w:t>
      </w:r>
      <w:r w:rsidR="00E15580">
        <w:rPr>
          <w:b/>
        </w:rPr>
        <w:t xml:space="preserve"> on TOP </w:t>
      </w:r>
      <w:r w:rsidR="000B3691">
        <w:rPr>
          <w:b/>
        </w:rPr>
        <w:t>1261</w:t>
      </w:r>
      <w:r w:rsidR="00EA6971">
        <w:rPr>
          <w:b/>
        </w:rPr>
        <w:t>.</w:t>
      </w:r>
      <w:r w:rsidR="000B3691">
        <w:rPr>
          <w:b/>
        </w:rPr>
        <w:t xml:space="preserve">00 </w:t>
      </w:r>
      <w:r w:rsidR="00EA6971">
        <w:rPr>
          <w:b/>
        </w:rPr>
        <w:t xml:space="preserve">- </w:t>
      </w:r>
      <w:r w:rsidR="000B3691">
        <w:rPr>
          <w:b/>
        </w:rPr>
        <w:t>Community Health Care Worker</w:t>
      </w:r>
      <w:r w:rsidR="00E15580">
        <w:rPr>
          <w:b/>
        </w:rPr>
        <w:t xml:space="preserve"> in </w:t>
      </w:r>
      <w:r w:rsidR="000B3691">
        <w:rPr>
          <w:b/>
        </w:rPr>
        <w:t>the Bay</w:t>
      </w:r>
      <w:r w:rsidR="00E15580">
        <w:rPr>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2070"/>
        <w:gridCol w:w="1530"/>
        <w:gridCol w:w="1170"/>
        <w:gridCol w:w="1170"/>
        <w:gridCol w:w="1170"/>
      </w:tblGrid>
      <w:tr w:rsidR="00CB4A91" w:rsidRPr="008409A0" w14:paraId="1959BB06" w14:textId="77777777" w:rsidTr="007826F8">
        <w:trPr>
          <w:trHeight w:val="432"/>
        </w:trPr>
        <w:tc>
          <w:tcPr>
            <w:tcW w:w="1530" w:type="dxa"/>
            <w:shd w:val="clear" w:color="auto" w:fill="B4DDD6" w:themeFill="accent1" w:themeFillTint="40"/>
            <w:noWrap/>
            <w:vAlign w:val="center"/>
            <w:hideMark/>
          </w:tcPr>
          <w:p w14:paraId="10A98373" w14:textId="77777777" w:rsidR="00CB4A91" w:rsidRPr="008409A0" w:rsidRDefault="00CB4A91" w:rsidP="005163D8">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52248714" w14:textId="77777777" w:rsidR="00CB4A91" w:rsidRPr="00671AFC" w:rsidRDefault="00CB4A91" w:rsidP="005163D8">
            <w:pPr>
              <w:spacing w:after="0" w:line="240" w:lineRule="auto"/>
              <w:rPr>
                <w:rFonts w:eastAsia="Times New Roman"/>
                <w:sz w:val="21"/>
                <w:szCs w:val="21"/>
              </w:rPr>
            </w:pPr>
            <w:r w:rsidRPr="00671AFC">
              <w:rPr>
                <w:rFonts w:eastAsia="Times New Roman"/>
                <w:sz w:val="21"/>
                <w:szCs w:val="21"/>
              </w:rPr>
              <w:t>Sub-Region</w:t>
            </w:r>
          </w:p>
        </w:tc>
        <w:tc>
          <w:tcPr>
            <w:tcW w:w="2070" w:type="dxa"/>
            <w:shd w:val="clear" w:color="auto" w:fill="B4DDD6" w:themeFill="accent1" w:themeFillTint="40"/>
            <w:vAlign w:val="center"/>
            <w:hideMark/>
          </w:tcPr>
          <w:p w14:paraId="5E5EDBDC" w14:textId="32EBA568" w:rsidR="00CB4A91" w:rsidRPr="00671AFC" w:rsidRDefault="00CB4A91" w:rsidP="00711021">
            <w:pPr>
              <w:spacing w:after="0" w:line="240" w:lineRule="auto"/>
              <w:jc w:val="center"/>
              <w:rPr>
                <w:rFonts w:eastAsia="Times New Roman"/>
                <w:sz w:val="21"/>
                <w:szCs w:val="21"/>
              </w:rPr>
            </w:pPr>
            <w:r w:rsidRPr="00671AFC">
              <w:rPr>
                <w:rFonts w:eastAsia="Times New Roman"/>
                <w:sz w:val="21"/>
                <w:szCs w:val="21"/>
              </w:rPr>
              <w:t>CC Headcount</w:t>
            </w:r>
          </w:p>
        </w:tc>
        <w:tc>
          <w:tcPr>
            <w:tcW w:w="1530" w:type="dxa"/>
            <w:shd w:val="clear" w:color="auto" w:fill="F2F8C9" w:themeFill="accent2" w:themeFillTint="33"/>
            <w:vAlign w:val="center"/>
          </w:tcPr>
          <w:p w14:paraId="2E110DC0" w14:textId="208355B5" w:rsidR="00CB4A91" w:rsidRPr="00671AFC" w:rsidRDefault="00CB4A91" w:rsidP="005163D8">
            <w:pPr>
              <w:spacing w:after="0" w:line="240" w:lineRule="auto"/>
              <w:jc w:val="center"/>
              <w:rPr>
                <w:rFonts w:eastAsia="Times New Roman"/>
                <w:sz w:val="21"/>
                <w:szCs w:val="21"/>
              </w:rPr>
            </w:pPr>
            <w:r>
              <w:rPr>
                <w:rFonts w:eastAsia="Times New Roman"/>
                <w:sz w:val="21"/>
                <w:szCs w:val="21"/>
              </w:rPr>
              <w:t>No. of Transfer Students</w:t>
            </w:r>
          </w:p>
        </w:tc>
        <w:tc>
          <w:tcPr>
            <w:tcW w:w="1170" w:type="dxa"/>
            <w:shd w:val="clear" w:color="auto" w:fill="F2F8C9" w:themeFill="accent2" w:themeFillTint="33"/>
            <w:vAlign w:val="center"/>
            <w:hideMark/>
          </w:tcPr>
          <w:p w14:paraId="78257FB4" w14:textId="3F6F5B5E" w:rsidR="00CB4A91" w:rsidRPr="00671AFC" w:rsidRDefault="00CB4A91" w:rsidP="005163D8">
            <w:pPr>
              <w:spacing w:after="0" w:line="240" w:lineRule="auto"/>
              <w:jc w:val="center"/>
              <w:rPr>
                <w:rFonts w:eastAsia="Times New Roman"/>
                <w:sz w:val="21"/>
                <w:szCs w:val="21"/>
              </w:rPr>
            </w:pPr>
            <w:r w:rsidRPr="00671AFC">
              <w:rPr>
                <w:rFonts w:eastAsia="Times New Roman"/>
                <w:sz w:val="21"/>
                <w:szCs w:val="21"/>
              </w:rPr>
              <w:t>Associate Degrees</w:t>
            </w:r>
          </w:p>
        </w:tc>
        <w:tc>
          <w:tcPr>
            <w:tcW w:w="1170" w:type="dxa"/>
            <w:shd w:val="clear" w:color="auto" w:fill="F2F8C9" w:themeFill="accent2" w:themeFillTint="33"/>
            <w:vAlign w:val="center"/>
            <w:hideMark/>
          </w:tcPr>
          <w:p w14:paraId="51A11519" w14:textId="7DC9FFB9" w:rsidR="00CB4A91" w:rsidRPr="00671AFC" w:rsidRDefault="00CB4A91" w:rsidP="00CB4A91">
            <w:pPr>
              <w:spacing w:after="0" w:line="240" w:lineRule="auto"/>
              <w:jc w:val="center"/>
              <w:rPr>
                <w:rFonts w:eastAsia="Times New Roman"/>
                <w:sz w:val="21"/>
                <w:szCs w:val="21"/>
              </w:rPr>
            </w:pPr>
            <w:r>
              <w:rPr>
                <w:rFonts w:eastAsia="Times New Roman"/>
                <w:sz w:val="21"/>
                <w:szCs w:val="21"/>
              </w:rPr>
              <w:t>Certificates</w:t>
            </w:r>
          </w:p>
        </w:tc>
        <w:tc>
          <w:tcPr>
            <w:tcW w:w="1170" w:type="dxa"/>
            <w:shd w:val="clear" w:color="auto" w:fill="F2F8C9" w:themeFill="accent2" w:themeFillTint="33"/>
            <w:vAlign w:val="center"/>
            <w:hideMark/>
          </w:tcPr>
          <w:p w14:paraId="2BB351E6" w14:textId="77777777" w:rsidR="00CB4A91" w:rsidRPr="00671AFC" w:rsidRDefault="00CB4A91" w:rsidP="005163D8">
            <w:pPr>
              <w:spacing w:after="0" w:line="240" w:lineRule="auto"/>
              <w:jc w:val="center"/>
              <w:rPr>
                <w:rFonts w:eastAsia="Times New Roman"/>
                <w:sz w:val="21"/>
                <w:szCs w:val="21"/>
              </w:rPr>
            </w:pPr>
            <w:r w:rsidRPr="00671AFC">
              <w:rPr>
                <w:rFonts w:eastAsia="Times New Roman"/>
                <w:sz w:val="21"/>
                <w:szCs w:val="21"/>
              </w:rPr>
              <w:t>Total  Awards</w:t>
            </w:r>
          </w:p>
        </w:tc>
      </w:tr>
      <w:tr w:rsidR="00CB4A91" w:rsidRPr="000444C7" w14:paraId="4DCC9127" w14:textId="77777777" w:rsidTr="007826F8">
        <w:trPr>
          <w:trHeight w:val="170"/>
        </w:trPr>
        <w:tc>
          <w:tcPr>
            <w:tcW w:w="1530" w:type="dxa"/>
            <w:shd w:val="clear" w:color="auto" w:fill="auto"/>
            <w:noWrap/>
            <w:vAlign w:val="center"/>
          </w:tcPr>
          <w:p w14:paraId="2268A02F" w14:textId="1B6D62A3" w:rsidR="00CB4A91" w:rsidRDefault="00CB4A91" w:rsidP="005163D8">
            <w:pPr>
              <w:spacing w:after="0" w:line="240" w:lineRule="auto"/>
              <w:rPr>
                <w:rFonts w:asciiTheme="minorHAnsi" w:hAnsiTheme="minorHAnsi"/>
                <w:sz w:val="21"/>
                <w:szCs w:val="21"/>
              </w:rPr>
            </w:pPr>
            <w:r>
              <w:rPr>
                <w:rFonts w:asciiTheme="minorHAnsi" w:hAnsiTheme="minorHAnsi"/>
                <w:sz w:val="21"/>
                <w:szCs w:val="21"/>
              </w:rPr>
              <w:t>Canada</w:t>
            </w:r>
          </w:p>
        </w:tc>
        <w:tc>
          <w:tcPr>
            <w:tcW w:w="1530" w:type="dxa"/>
            <w:vAlign w:val="center"/>
          </w:tcPr>
          <w:p w14:paraId="22D5FE19" w14:textId="4B4E0E1A" w:rsidR="00CB4A91" w:rsidRPr="00A778F3" w:rsidRDefault="00CB4A91" w:rsidP="005163D8">
            <w:pPr>
              <w:spacing w:after="0" w:line="240" w:lineRule="auto"/>
              <w:rPr>
                <w:rFonts w:asciiTheme="minorHAnsi" w:hAnsiTheme="minorHAnsi"/>
                <w:sz w:val="21"/>
                <w:szCs w:val="21"/>
              </w:rPr>
            </w:pPr>
            <w:r>
              <w:rPr>
                <w:rFonts w:asciiTheme="minorHAnsi" w:hAnsiTheme="minorHAnsi"/>
                <w:sz w:val="21"/>
                <w:szCs w:val="21"/>
              </w:rPr>
              <w:t>Mid-Peninsula</w:t>
            </w:r>
          </w:p>
        </w:tc>
        <w:tc>
          <w:tcPr>
            <w:tcW w:w="2070" w:type="dxa"/>
            <w:shd w:val="clear" w:color="auto" w:fill="auto"/>
            <w:noWrap/>
            <w:vAlign w:val="center"/>
          </w:tcPr>
          <w:p w14:paraId="0681C274" w14:textId="632B5501" w:rsidR="00CB4A91" w:rsidRDefault="00CB4A91" w:rsidP="00671AFC">
            <w:pPr>
              <w:spacing w:after="0" w:line="240" w:lineRule="auto"/>
              <w:jc w:val="center"/>
              <w:rPr>
                <w:rFonts w:asciiTheme="minorHAnsi" w:eastAsia="Times New Roman" w:hAnsiTheme="minorHAnsi"/>
                <w:sz w:val="18"/>
                <w:szCs w:val="21"/>
              </w:rPr>
            </w:pPr>
            <w:r>
              <w:rPr>
                <w:rFonts w:asciiTheme="minorHAnsi" w:eastAsia="Times New Roman" w:hAnsiTheme="minorHAnsi"/>
                <w:sz w:val="18"/>
                <w:szCs w:val="21"/>
              </w:rPr>
              <w:t>on another TOP code</w:t>
            </w:r>
          </w:p>
        </w:tc>
        <w:tc>
          <w:tcPr>
            <w:tcW w:w="1530" w:type="dxa"/>
            <w:vAlign w:val="center"/>
          </w:tcPr>
          <w:p w14:paraId="1B17D332" w14:textId="7F0AD741"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B0D868D" w14:textId="5F495391"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10EFA1B9" w14:textId="366DE1E9"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170" w:type="dxa"/>
            <w:shd w:val="clear" w:color="auto" w:fill="auto"/>
            <w:noWrap/>
            <w:vAlign w:val="center"/>
          </w:tcPr>
          <w:p w14:paraId="541BE928" w14:textId="1BAD2BDF"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CB4A91" w:rsidRPr="000444C7" w14:paraId="0D26642C" w14:textId="77777777" w:rsidTr="007826F8">
        <w:trPr>
          <w:trHeight w:val="305"/>
        </w:trPr>
        <w:tc>
          <w:tcPr>
            <w:tcW w:w="1530" w:type="dxa"/>
            <w:shd w:val="clear" w:color="auto" w:fill="auto"/>
            <w:noWrap/>
            <w:vAlign w:val="center"/>
          </w:tcPr>
          <w:p w14:paraId="3BE9550B" w14:textId="5A8132D0" w:rsidR="00CB4A91" w:rsidRPr="00A778F3" w:rsidRDefault="00CB4A91" w:rsidP="005163D8">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vAlign w:val="center"/>
          </w:tcPr>
          <w:p w14:paraId="0170529A" w14:textId="518A98AD" w:rsidR="00CB4A91" w:rsidRPr="00A778F3" w:rsidRDefault="00CB4A91" w:rsidP="005163D8">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2070" w:type="dxa"/>
            <w:shd w:val="clear" w:color="auto" w:fill="auto"/>
            <w:noWrap/>
            <w:vAlign w:val="center"/>
          </w:tcPr>
          <w:p w14:paraId="4D1D9BFC" w14:textId="569C0182" w:rsidR="00CB4A91" w:rsidRPr="00A778F3" w:rsidRDefault="00CB4A91" w:rsidP="00671AFC">
            <w:pPr>
              <w:spacing w:after="0" w:line="240" w:lineRule="auto"/>
              <w:jc w:val="center"/>
              <w:rPr>
                <w:rFonts w:asciiTheme="minorHAnsi" w:eastAsia="Times New Roman" w:hAnsiTheme="minorHAnsi"/>
                <w:sz w:val="21"/>
                <w:szCs w:val="21"/>
              </w:rPr>
            </w:pPr>
            <w:r>
              <w:rPr>
                <w:rFonts w:asciiTheme="minorHAnsi" w:eastAsia="Times New Roman" w:hAnsiTheme="minorHAnsi"/>
                <w:sz w:val="18"/>
                <w:szCs w:val="21"/>
              </w:rPr>
              <w:t>on another TOP code</w:t>
            </w:r>
          </w:p>
        </w:tc>
        <w:tc>
          <w:tcPr>
            <w:tcW w:w="1530" w:type="dxa"/>
            <w:vAlign w:val="center"/>
          </w:tcPr>
          <w:p w14:paraId="3B4DF0F7" w14:textId="703976D1" w:rsidR="00CB4A91"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3F5FBAD" w14:textId="7C0DDFC1" w:rsidR="00CB4A91" w:rsidRPr="00A778F3"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0EC4D4B9" w14:textId="68C09982" w:rsidR="00CB4A91" w:rsidRPr="00A778F3"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0216B84" w14:textId="4827FA57" w:rsidR="00CB4A91" w:rsidRPr="00A778F3" w:rsidRDefault="00CB4A9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CB4A91" w:rsidRPr="000444C7" w14:paraId="253CA432" w14:textId="77777777" w:rsidTr="007826F8">
        <w:trPr>
          <w:trHeight w:val="197"/>
        </w:trPr>
        <w:tc>
          <w:tcPr>
            <w:tcW w:w="1530" w:type="dxa"/>
            <w:shd w:val="clear" w:color="auto" w:fill="auto"/>
            <w:noWrap/>
            <w:vAlign w:val="center"/>
          </w:tcPr>
          <w:p w14:paraId="14DDAED3" w14:textId="5F460B28" w:rsidR="00CB4A91" w:rsidRPr="00A778F3" w:rsidRDefault="00CB4A91" w:rsidP="000B3691">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17888908" w14:textId="0C4E7929" w:rsidR="00CB4A91" w:rsidRPr="00A778F3" w:rsidRDefault="00CB4A91" w:rsidP="000B3691">
            <w:pPr>
              <w:spacing w:after="0" w:line="240" w:lineRule="auto"/>
              <w:rPr>
                <w:rFonts w:asciiTheme="minorHAnsi" w:eastAsia="Times New Roman" w:hAnsiTheme="minorHAnsi"/>
                <w:sz w:val="21"/>
                <w:szCs w:val="21"/>
              </w:rPr>
            </w:pPr>
            <w:r>
              <w:rPr>
                <w:rFonts w:asciiTheme="minorHAnsi" w:hAnsiTheme="minorHAnsi"/>
                <w:sz w:val="21"/>
                <w:szCs w:val="21"/>
              </w:rPr>
              <w:t>Mid-Peninsula</w:t>
            </w:r>
          </w:p>
        </w:tc>
        <w:tc>
          <w:tcPr>
            <w:tcW w:w="2070" w:type="dxa"/>
            <w:shd w:val="clear" w:color="auto" w:fill="auto"/>
            <w:noWrap/>
            <w:vAlign w:val="center"/>
          </w:tcPr>
          <w:p w14:paraId="6BFDAA1B" w14:textId="1B58F986"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284</w:t>
            </w:r>
          </w:p>
        </w:tc>
        <w:tc>
          <w:tcPr>
            <w:tcW w:w="1530" w:type="dxa"/>
            <w:vAlign w:val="center"/>
          </w:tcPr>
          <w:p w14:paraId="0C3339F1" w14:textId="625E23EF" w:rsidR="00CB4A91"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c>
          <w:tcPr>
            <w:tcW w:w="1170" w:type="dxa"/>
            <w:shd w:val="clear" w:color="auto" w:fill="auto"/>
            <w:noWrap/>
            <w:vAlign w:val="center"/>
          </w:tcPr>
          <w:p w14:paraId="7D73C278" w14:textId="38220554"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5CF86EC0" w14:textId="19E9813C"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w:t>
            </w:r>
          </w:p>
        </w:tc>
        <w:tc>
          <w:tcPr>
            <w:tcW w:w="1170" w:type="dxa"/>
            <w:shd w:val="clear" w:color="auto" w:fill="auto"/>
            <w:noWrap/>
            <w:vAlign w:val="center"/>
          </w:tcPr>
          <w:p w14:paraId="41BDB103" w14:textId="52B66F2E"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w:t>
            </w:r>
          </w:p>
        </w:tc>
      </w:tr>
      <w:tr w:rsidR="00CB4A91" w:rsidRPr="000444C7" w14:paraId="5BCFAA44" w14:textId="77777777" w:rsidTr="007826F8">
        <w:trPr>
          <w:trHeight w:val="260"/>
        </w:trPr>
        <w:tc>
          <w:tcPr>
            <w:tcW w:w="1530" w:type="dxa"/>
            <w:shd w:val="clear" w:color="auto" w:fill="auto"/>
            <w:noWrap/>
            <w:vAlign w:val="center"/>
          </w:tcPr>
          <w:p w14:paraId="2273DF6B" w14:textId="012A8847" w:rsidR="00CB4A91" w:rsidRPr="00A778F3" w:rsidRDefault="00CB4A91" w:rsidP="000B3691">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524EC9C3" w14:textId="60369A5A" w:rsidR="00CB4A91" w:rsidRPr="00A778F3" w:rsidRDefault="00CB4A91" w:rsidP="000B36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2070" w:type="dxa"/>
            <w:shd w:val="clear" w:color="auto" w:fill="auto"/>
            <w:noWrap/>
            <w:vAlign w:val="center"/>
          </w:tcPr>
          <w:p w14:paraId="339F1907" w14:textId="005B4C45" w:rsidR="00CB4A91" w:rsidRPr="00974BC2" w:rsidRDefault="00CB4A91" w:rsidP="000B3691">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26</w:t>
            </w:r>
          </w:p>
        </w:tc>
        <w:tc>
          <w:tcPr>
            <w:tcW w:w="1530" w:type="dxa"/>
            <w:vAlign w:val="center"/>
          </w:tcPr>
          <w:p w14:paraId="25FD1926" w14:textId="2E484A82" w:rsidR="00CB4A91"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798FFD8D" w14:textId="24427E89"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170" w:type="dxa"/>
            <w:shd w:val="clear" w:color="auto" w:fill="auto"/>
            <w:noWrap/>
            <w:vAlign w:val="center"/>
          </w:tcPr>
          <w:p w14:paraId="23FF0C86" w14:textId="7D12FFF1"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170" w:type="dxa"/>
            <w:shd w:val="clear" w:color="auto" w:fill="auto"/>
            <w:noWrap/>
            <w:vAlign w:val="center"/>
          </w:tcPr>
          <w:p w14:paraId="0A9045BA" w14:textId="6D2E9550" w:rsidR="00CB4A91" w:rsidRPr="00A778F3" w:rsidRDefault="00CB4A91" w:rsidP="000B36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CB4A91" w:rsidRPr="000444C7" w14:paraId="136B3327" w14:textId="77777777" w:rsidTr="007826F8">
        <w:trPr>
          <w:trHeight w:val="197"/>
        </w:trPr>
        <w:tc>
          <w:tcPr>
            <w:tcW w:w="3060" w:type="dxa"/>
            <w:gridSpan w:val="2"/>
            <w:shd w:val="clear" w:color="auto" w:fill="BFBFBF" w:themeFill="background1" w:themeFillShade="BF"/>
            <w:noWrap/>
            <w:vAlign w:val="center"/>
          </w:tcPr>
          <w:p w14:paraId="0B9106D2" w14:textId="77777777" w:rsidR="00CB4A91" w:rsidRPr="00A778F3" w:rsidRDefault="00CB4A91" w:rsidP="000B3691">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2070" w:type="dxa"/>
            <w:shd w:val="clear" w:color="auto" w:fill="BFBFBF" w:themeFill="background1" w:themeFillShade="BF"/>
            <w:noWrap/>
            <w:vAlign w:val="center"/>
          </w:tcPr>
          <w:p w14:paraId="55BF6261" w14:textId="70981628"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310</w:t>
            </w:r>
          </w:p>
        </w:tc>
        <w:tc>
          <w:tcPr>
            <w:tcW w:w="1530" w:type="dxa"/>
            <w:shd w:val="clear" w:color="auto" w:fill="BFBFBF" w:themeFill="background1" w:themeFillShade="BF"/>
            <w:vAlign w:val="center"/>
          </w:tcPr>
          <w:p w14:paraId="0624FD77" w14:textId="6D4C4CFF"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c>
          <w:tcPr>
            <w:tcW w:w="1170" w:type="dxa"/>
            <w:shd w:val="clear" w:color="auto" w:fill="BFBFBF" w:themeFill="background1" w:themeFillShade="BF"/>
            <w:noWrap/>
            <w:vAlign w:val="center"/>
          </w:tcPr>
          <w:p w14:paraId="2A2E1701" w14:textId="79BA964D"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BFBFBF" w:themeFill="background1" w:themeFillShade="BF"/>
            <w:noWrap/>
            <w:vAlign w:val="center"/>
          </w:tcPr>
          <w:p w14:paraId="45354D31" w14:textId="68D742C3"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81</w:t>
            </w:r>
          </w:p>
        </w:tc>
        <w:tc>
          <w:tcPr>
            <w:tcW w:w="1170" w:type="dxa"/>
            <w:shd w:val="clear" w:color="auto" w:fill="BFBFBF" w:themeFill="background1" w:themeFillShade="BF"/>
            <w:noWrap/>
            <w:vAlign w:val="center"/>
          </w:tcPr>
          <w:p w14:paraId="28DF23C0" w14:textId="0121C335" w:rsidR="00CB4A91" w:rsidRPr="00A778F3"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87</w:t>
            </w:r>
          </w:p>
        </w:tc>
      </w:tr>
      <w:tr w:rsidR="00CB4A91" w:rsidRPr="000444C7" w14:paraId="2ECAE3AD" w14:textId="77777777" w:rsidTr="007826F8">
        <w:trPr>
          <w:trHeight w:val="287"/>
        </w:trPr>
        <w:tc>
          <w:tcPr>
            <w:tcW w:w="3060" w:type="dxa"/>
            <w:gridSpan w:val="2"/>
            <w:shd w:val="clear" w:color="auto" w:fill="BFBFBF" w:themeFill="background1" w:themeFillShade="BF"/>
            <w:noWrap/>
            <w:vAlign w:val="center"/>
          </w:tcPr>
          <w:p w14:paraId="12960DB4" w14:textId="44C608A3" w:rsidR="00CB4A91" w:rsidRPr="00A778F3" w:rsidRDefault="00CB4A91" w:rsidP="00671AFC">
            <w:pPr>
              <w:spacing w:after="0" w:line="240" w:lineRule="auto"/>
              <w:rPr>
                <w:rFonts w:asciiTheme="minorHAnsi" w:hAnsiTheme="minorHAnsi"/>
                <w:b/>
                <w:sz w:val="21"/>
                <w:szCs w:val="21"/>
              </w:rPr>
            </w:pPr>
            <w:r w:rsidRPr="00A778F3">
              <w:rPr>
                <w:rFonts w:asciiTheme="minorHAnsi" w:hAnsiTheme="minorHAnsi"/>
                <w:b/>
                <w:sz w:val="21"/>
                <w:szCs w:val="21"/>
              </w:rPr>
              <w:lastRenderedPageBreak/>
              <w:t xml:space="preserve">Total </w:t>
            </w:r>
            <w:r>
              <w:rPr>
                <w:rFonts w:asciiTheme="minorHAnsi" w:hAnsiTheme="minorHAnsi"/>
                <w:b/>
                <w:sz w:val="21"/>
                <w:szCs w:val="21"/>
              </w:rPr>
              <w:t>Mid-Peninsula</w:t>
            </w:r>
            <w:r w:rsidRPr="00A778F3">
              <w:rPr>
                <w:rFonts w:asciiTheme="minorHAnsi" w:hAnsiTheme="minorHAnsi"/>
                <w:b/>
                <w:sz w:val="21"/>
                <w:szCs w:val="21"/>
              </w:rPr>
              <w:t xml:space="preserve"> </w:t>
            </w:r>
            <w:r>
              <w:rPr>
                <w:rFonts w:asciiTheme="minorHAnsi" w:hAnsiTheme="minorHAnsi"/>
                <w:b/>
                <w:sz w:val="21"/>
                <w:szCs w:val="21"/>
              </w:rPr>
              <w:t>Sub-Region</w:t>
            </w:r>
          </w:p>
        </w:tc>
        <w:tc>
          <w:tcPr>
            <w:tcW w:w="2070" w:type="dxa"/>
            <w:shd w:val="clear" w:color="auto" w:fill="BFBFBF" w:themeFill="background1" w:themeFillShade="BF"/>
            <w:noWrap/>
            <w:vAlign w:val="center"/>
          </w:tcPr>
          <w:p w14:paraId="21985E27" w14:textId="5AB6180A"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284</w:t>
            </w:r>
          </w:p>
        </w:tc>
        <w:tc>
          <w:tcPr>
            <w:tcW w:w="1530" w:type="dxa"/>
            <w:shd w:val="clear" w:color="auto" w:fill="BFBFBF" w:themeFill="background1" w:themeFillShade="BF"/>
            <w:vAlign w:val="center"/>
          </w:tcPr>
          <w:p w14:paraId="612F0AD7" w14:textId="6CFE73A8"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c>
          <w:tcPr>
            <w:tcW w:w="1170" w:type="dxa"/>
            <w:shd w:val="clear" w:color="auto" w:fill="BFBFBF" w:themeFill="background1" w:themeFillShade="BF"/>
            <w:noWrap/>
            <w:vAlign w:val="center"/>
          </w:tcPr>
          <w:p w14:paraId="6D60B4A3" w14:textId="541C6A83"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BFBFBF" w:themeFill="background1" w:themeFillShade="BF"/>
            <w:noWrap/>
            <w:vAlign w:val="center"/>
          </w:tcPr>
          <w:p w14:paraId="31FED371" w14:textId="25375D2C"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72</w:t>
            </w:r>
          </w:p>
        </w:tc>
        <w:tc>
          <w:tcPr>
            <w:tcW w:w="1170" w:type="dxa"/>
            <w:shd w:val="clear" w:color="auto" w:fill="BFBFBF" w:themeFill="background1" w:themeFillShade="BF"/>
            <w:noWrap/>
            <w:vAlign w:val="center"/>
          </w:tcPr>
          <w:p w14:paraId="18026434" w14:textId="38C27692" w:rsidR="00CB4A91" w:rsidRDefault="00CB4A91" w:rsidP="000B369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72</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45669E1F" w:rsidR="00E15580" w:rsidRPr="00E15580" w:rsidRDefault="00E15580" w:rsidP="00E15580">
      <w:pPr>
        <w:spacing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Associate Degrees and Certificates is 2014-17. </w:t>
      </w:r>
      <w:r w:rsidR="00CB4A91">
        <w:rPr>
          <w:sz w:val="20"/>
          <w:szCs w:val="20"/>
        </w:rPr>
        <w:t>The no. of transfer students on this TOP code is for 2015-16.</w:t>
      </w:r>
    </w:p>
    <w:p w14:paraId="08F640B2" w14:textId="3585A09D" w:rsidR="00B32616" w:rsidRDefault="00B32616" w:rsidP="00481230">
      <w:pPr>
        <w:pStyle w:val="Heading1"/>
        <w:spacing w:before="360"/>
      </w:pPr>
      <w:r>
        <w:t>Gap Analysis</w:t>
      </w:r>
    </w:p>
    <w:p w14:paraId="26A7F231" w14:textId="58E05853" w:rsidR="00A21212" w:rsidRDefault="00AC1F5A" w:rsidP="004A2A7C">
      <w:pPr>
        <w:spacing w:line="240" w:lineRule="auto"/>
      </w:pPr>
      <w:r>
        <w:t>Based on the data included in this report,</w:t>
      </w:r>
      <w:r w:rsidR="007621CA">
        <w:t xml:space="preserve"> there is a </w:t>
      </w:r>
      <w:r w:rsidR="00A21212">
        <w:t xml:space="preserve">significant </w:t>
      </w:r>
      <w:r w:rsidR="007C6EFD">
        <w:t>undersupply of Community Health Wo</w:t>
      </w:r>
      <w:r w:rsidR="004E5AF6">
        <w:t>rkers/</w:t>
      </w:r>
      <w:r w:rsidR="004E5AF6" w:rsidRPr="004E5AF6">
        <w:rPr>
          <w:rFonts w:cs="Arial"/>
          <w:color w:val="1A1A1A"/>
        </w:rPr>
        <w:t>HIV and Hepatitis Navigation Specialist</w:t>
      </w:r>
      <w:r w:rsidR="004E5AF6">
        <w:rPr>
          <w:rFonts w:cs="Arial"/>
          <w:color w:val="1A1A1A"/>
        </w:rPr>
        <w:t>s</w:t>
      </w:r>
      <w:r w:rsidR="007C6EFD">
        <w:t xml:space="preserve"> </w:t>
      </w:r>
      <w:r w:rsidR="007621CA">
        <w:t>in</w:t>
      </w:r>
      <w:r>
        <w:t xml:space="preserve"> the Bay region with </w:t>
      </w:r>
      <w:r w:rsidR="00F66ED0" w:rsidRPr="00F66ED0">
        <w:t>2,083</w:t>
      </w:r>
      <w:r>
        <w:t xml:space="preserve"> ann</w:t>
      </w:r>
      <w:r w:rsidR="00B759E3">
        <w:t xml:space="preserve">ual openings </w:t>
      </w:r>
      <w:r>
        <w:t>and 87 annual awards for a</w:t>
      </w:r>
      <w:r w:rsidR="007C6EFD">
        <w:t>n annual</w:t>
      </w:r>
      <w:r>
        <w:t xml:space="preserve"> gap of </w:t>
      </w:r>
      <w:r w:rsidR="00F66ED0" w:rsidRPr="00F66ED0">
        <w:t>1,996</w:t>
      </w:r>
      <w:r w:rsidRPr="00F66ED0">
        <w:t>.</w:t>
      </w:r>
      <w:r w:rsidR="00F66ED0">
        <w:t xml:space="preserve"> </w:t>
      </w:r>
      <w:r>
        <w:t xml:space="preserve"> In</w:t>
      </w:r>
      <w:r w:rsidR="00EA6971">
        <w:t xml:space="preserve"> the </w:t>
      </w:r>
      <w:r w:rsidR="00DC705A">
        <w:t xml:space="preserve">Mid-Peninsula </w:t>
      </w:r>
      <w:r w:rsidR="00EA6971">
        <w:t>sub-region</w:t>
      </w:r>
      <w:r w:rsidR="00DC705A">
        <w:t>, there is also a</w:t>
      </w:r>
      <w:r w:rsidR="007C6EFD">
        <w:t xml:space="preserve">n undersupply </w:t>
      </w:r>
      <w:r w:rsidR="00DC705A">
        <w:t xml:space="preserve">with </w:t>
      </w:r>
      <w:r w:rsidR="00F66ED0" w:rsidRPr="00F66ED0">
        <w:t>622</w:t>
      </w:r>
      <w:r w:rsidR="00DC705A">
        <w:t xml:space="preserve"> annual openings and 72 awards for a gap of </w:t>
      </w:r>
      <w:r w:rsidR="00F66ED0" w:rsidRPr="00F66ED0">
        <w:t>550</w:t>
      </w:r>
      <w:r w:rsidRPr="00F66ED0">
        <w:t>.</w:t>
      </w:r>
      <w:r>
        <w:t xml:space="preserve"> </w:t>
      </w:r>
    </w:p>
    <w:p w14:paraId="626F68F8" w14:textId="26ACD850" w:rsidR="004A2A7C" w:rsidRPr="004A2A7C" w:rsidRDefault="00A21212" w:rsidP="004A2A7C">
      <w:pPr>
        <w:spacing w:line="240" w:lineRule="auto"/>
      </w:pPr>
      <w:r>
        <w:t>On the supply side, there are many CIP codes that give Community Health Education as an example of program areas under the CIP definition. So, it is possible that there are other 4-y</w:t>
      </w:r>
      <w:r w:rsidR="00B759E3">
        <w:t>ea</w:t>
      </w:r>
      <w:r>
        <w:t>r or longer programs providing training for similar skill sets required by Community Health</w:t>
      </w:r>
      <w:r w:rsidR="007C6EFD">
        <w:t xml:space="preserve"> Care Workers/</w:t>
      </w:r>
      <w:r>
        <w:t>Elder Advocate Specialists on other CIP codes under CIP 51 – Health Profess</w:t>
      </w:r>
      <w:r w:rsidR="00B759E3">
        <w:t>ions and Related Programs in the Bay region.</w:t>
      </w:r>
    </w:p>
    <w:p w14:paraId="1B028559" w14:textId="77777777" w:rsidR="006C313B" w:rsidRDefault="006C313B" w:rsidP="00481230">
      <w:pPr>
        <w:pStyle w:val="Heading1"/>
        <w:spacing w:before="360"/>
      </w:pPr>
      <w:r>
        <w:t>Student Outcomes</w:t>
      </w:r>
    </w:p>
    <w:p w14:paraId="1D94A12D" w14:textId="6EA24F89" w:rsidR="00E15580" w:rsidRPr="0044757A" w:rsidRDefault="00481AE1" w:rsidP="00400169">
      <w:pPr>
        <w:spacing w:after="80" w:line="240" w:lineRule="auto"/>
        <w:rPr>
          <w:rFonts w:asciiTheme="majorHAnsi" w:eastAsiaTheme="majorEastAsia" w:hAnsiTheme="majorHAnsi" w:cstheme="majorBidi"/>
          <w:b/>
          <w:bCs/>
          <w:color w:val="122926" w:themeColor="accent1" w:themeShade="BF"/>
          <w:sz w:val="28"/>
          <w:szCs w:val="28"/>
        </w:rPr>
      </w:pPr>
      <w:r>
        <w:rPr>
          <w:b/>
        </w:rPr>
        <w:t>Table 7</w:t>
      </w:r>
      <w:r w:rsidR="00E15580">
        <w:rPr>
          <w:b/>
        </w:rPr>
        <w:t xml:space="preserve">. Four Employment Outcomes Metrics for Students Who Took Courses on TOP </w:t>
      </w:r>
      <w:r w:rsidR="00166E4F">
        <w:rPr>
          <w:b/>
        </w:rPr>
        <w:t>1261</w:t>
      </w:r>
      <w:r w:rsidR="00EA6971">
        <w:rPr>
          <w:b/>
        </w:rPr>
        <w:t>.</w:t>
      </w:r>
      <w:r w:rsidR="00166E4F">
        <w:rPr>
          <w:b/>
        </w:rPr>
        <w:t>00</w:t>
      </w:r>
      <w:r w:rsidR="00E15580">
        <w:rPr>
          <w:b/>
        </w:rPr>
        <w:t xml:space="preserve"> </w:t>
      </w:r>
      <w:r w:rsidR="00B76A38">
        <w:rPr>
          <w:b/>
        </w:rPr>
        <w:t>–</w:t>
      </w:r>
      <w:r w:rsidR="00E15580">
        <w:rPr>
          <w:b/>
        </w:rPr>
        <w:t xml:space="preserve"> </w:t>
      </w:r>
      <w:r w:rsidR="00166E4F">
        <w:rPr>
          <w:b/>
        </w:rPr>
        <w:t>Community Health Care Worker</w:t>
      </w:r>
      <w:r w:rsidR="00B76A38">
        <w:rPr>
          <w:b/>
        </w:rPr>
        <w:t xml:space="preserve"> in 2015-16</w:t>
      </w:r>
    </w:p>
    <w:tbl>
      <w:tblPr>
        <w:tblStyle w:val="TableGrid"/>
        <w:tblW w:w="10255" w:type="dxa"/>
        <w:tblLayout w:type="fixed"/>
        <w:tblLook w:val="04A0" w:firstRow="1" w:lastRow="0" w:firstColumn="1" w:lastColumn="0" w:noHBand="0" w:noVBand="1"/>
      </w:tblPr>
      <w:tblGrid>
        <w:gridCol w:w="2065"/>
        <w:gridCol w:w="1080"/>
        <w:gridCol w:w="1080"/>
        <w:gridCol w:w="1080"/>
        <w:gridCol w:w="1080"/>
        <w:gridCol w:w="1080"/>
        <w:gridCol w:w="1350"/>
        <w:gridCol w:w="1440"/>
      </w:tblGrid>
      <w:tr w:rsidR="00DC705A" w14:paraId="64653606" w14:textId="77777777" w:rsidTr="001C21B8">
        <w:trPr>
          <w:trHeight w:val="512"/>
        </w:trPr>
        <w:tc>
          <w:tcPr>
            <w:tcW w:w="2065" w:type="dxa"/>
            <w:vAlign w:val="center"/>
          </w:tcPr>
          <w:p w14:paraId="69F7F74A" w14:textId="17535514" w:rsidR="00DC705A" w:rsidRDefault="00DC705A" w:rsidP="005163D8">
            <w:pPr>
              <w:jc w:val="center"/>
              <w:rPr>
                <w:b/>
              </w:rPr>
            </w:pPr>
            <w:r>
              <w:rPr>
                <w:b/>
              </w:rPr>
              <w:t>2015-16</w:t>
            </w:r>
          </w:p>
        </w:tc>
        <w:tc>
          <w:tcPr>
            <w:tcW w:w="1080" w:type="dxa"/>
            <w:vAlign w:val="center"/>
          </w:tcPr>
          <w:p w14:paraId="68D6B7B5" w14:textId="01E546C2" w:rsidR="00DC705A" w:rsidRPr="007D7027" w:rsidRDefault="00DC705A" w:rsidP="00263C3F">
            <w:pPr>
              <w:jc w:val="center"/>
              <w:rPr>
                <w:b/>
                <w:sz w:val="21"/>
                <w:szCs w:val="21"/>
              </w:rPr>
            </w:pPr>
            <w:r w:rsidRPr="007D7027">
              <w:rPr>
                <w:b/>
                <w:sz w:val="21"/>
                <w:szCs w:val="21"/>
              </w:rPr>
              <w:t xml:space="preserve">Bay </w:t>
            </w:r>
            <w:r w:rsidRPr="00166E4F">
              <w:rPr>
                <w:b/>
                <w:sz w:val="20"/>
                <w:szCs w:val="20"/>
              </w:rPr>
              <w:t>(All CTE Programs)</w:t>
            </w:r>
          </w:p>
        </w:tc>
        <w:tc>
          <w:tcPr>
            <w:tcW w:w="1080" w:type="dxa"/>
            <w:vAlign w:val="center"/>
          </w:tcPr>
          <w:p w14:paraId="266A7AE1" w14:textId="53460AB3" w:rsidR="00DC705A" w:rsidRDefault="00DC705A" w:rsidP="005163D8">
            <w:pPr>
              <w:jc w:val="center"/>
              <w:rPr>
                <w:b/>
                <w:sz w:val="21"/>
                <w:szCs w:val="21"/>
              </w:rPr>
            </w:pPr>
            <w:r>
              <w:rPr>
                <w:b/>
                <w:sz w:val="21"/>
                <w:szCs w:val="21"/>
              </w:rPr>
              <w:t xml:space="preserve">CCSF </w:t>
            </w:r>
          </w:p>
          <w:p w14:paraId="10529531" w14:textId="258CD23F" w:rsidR="00DC705A" w:rsidRPr="007D7027" w:rsidRDefault="00DC705A" w:rsidP="005163D8">
            <w:pPr>
              <w:jc w:val="center"/>
              <w:rPr>
                <w:b/>
                <w:sz w:val="21"/>
                <w:szCs w:val="21"/>
              </w:rPr>
            </w:pPr>
            <w:r w:rsidRPr="00166E4F">
              <w:rPr>
                <w:b/>
                <w:sz w:val="20"/>
                <w:szCs w:val="20"/>
              </w:rPr>
              <w:t>(All CTE Programs)</w:t>
            </w:r>
          </w:p>
        </w:tc>
        <w:tc>
          <w:tcPr>
            <w:tcW w:w="1080" w:type="dxa"/>
            <w:vAlign w:val="center"/>
          </w:tcPr>
          <w:p w14:paraId="4B3224A2" w14:textId="79D658B4" w:rsidR="00DC705A" w:rsidRPr="007D7027" w:rsidRDefault="00DC705A" w:rsidP="000B3691">
            <w:pPr>
              <w:jc w:val="center"/>
              <w:rPr>
                <w:b/>
                <w:sz w:val="21"/>
                <w:szCs w:val="21"/>
              </w:rPr>
            </w:pPr>
            <w:r w:rsidRPr="007D7027">
              <w:rPr>
                <w:b/>
                <w:sz w:val="21"/>
                <w:szCs w:val="21"/>
              </w:rPr>
              <w:t xml:space="preserve">State </w:t>
            </w:r>
            <w:r w:rsidRPr="007D7027">
              <w:rPr>
                <w:b/>
                <w:sz w:val="20"/>
                <w:szCs w:val="20"/>
              </w:rPr>
              <w:t>(</w:t>
            </w:r>
            <w:r>
              <w:rPr>
                <w:b/>
                <w:sz w:val="20"/>
                <w:szCs w:val="20"/>
              </w:rPr>
              <w:t>1261.00</w:t>
            </w:r>
            <w:r w:rsidRPr="007D7027">
              <w:rPr>
                <w:b/>
                <w:sz w:val="20"/>
                <w:szCs w:val="20"/>
              </w:rPr>
              <w:t>)</w:t>
            </w:r>
          </w:p>
        </w:tc>
        <w:tc>
          <w:tcPr>
            <w:tcW w:w="1080" w:type="dxa"/>
            <w:vAlign w:val="center"/>
          </w:tcPr>
          <w:p w14:paraId="5DB43EA8" w14:textId="7683FAE5" w:rsidR="00DC705A" w:rsidRPr="007D7027" w:rsidRDefault="00DC705A" w:rsidP="00263C3F">
            <w:pPr>
              <w:jc w:val="center"/>
              <w:rPr>
                <w:b/>
                <w:sz w:val="21"/>
                <w:szCs w:val="21"/>
              </w:rPr>
            </w:pPr>
            <w:r w:rsidRPr="007D7027">
              <w:rPr>
                <w:b/>
                <w:sz w:val="21"/>
                <w:szCs w:val="21"/>
              </w:rPr>
              <w:t xml:space="preserve">Bay </w:t>
            </w:r>
            <w:r w:rsidRPr="007D7027">
              <w:rPr>
                <w:b/>
                <w:sz w:val="20"/>
                <w:szCs w:val="20"/>
              </w:rPr>
              <w:t>(</w:t>
            </w:r>
            <w:r>
              <w:rPr>
                <w:b/>
                <w:sz w:val="20"/>
                <w:szCs w:val="20"/>
              </w:rPr>
              <w:t>1261.00</w:t>
            </w:r>
            <w:r w:rsidRPr="007D7027">
              <w:rPr>
                <w:b/>
                <w:sz w:val="20"/>
                <w:szCs w:val="20"/>
              </w:rPr>
              <w:t>)</w:t>
            </w:r>
          </w:p>
        </w:tc>
        <w:tc>
          <w:tcPr>
            <w:tcW w:w="1080" w:type="dxa"/>
            <w:shd w:val="clear" w:color="auto" w:fill="B4DDD6" w:themeFill="text2" w:themeFillTint="40"/>
            <w:vAlign w:val="center"/>
          </w:tcPr>
          <w:p w14:paraId="2054728F" w14:textId="170C9186" w:rsidR="00DC705A" w:rsidRPr="007D7027" w:rsidRDefault="00DC705A" w:rsidP="00263C3F">
            <w:pPr>
              <w:jc w:val="center"/>
              <w:rPr>
                <w:b/>
                <w:sz w:val="21"/>
                <w:szCs w:val="21"/>
              </w:rPr>
            </w:pPr>
            <w:r>
              <w:rPr>
                <w:b/>
                <w:sz w:val="21"/>
                <w:szCs w:val="21"/>
              </w:rPr>
              <w:t>CCSF</w:t>
            </w:r>
            <w:r w:rsidRPr="007D7027">
              <w:rPr>
                <w:b/>
                <w:sz w:val="21"/>
                <w:szCs w:val="21"/>
              </w:rPr>
              <w:t xml:space="preserve"> </w:t>
            </w:r>
            <w:r w:rsidRPr="007D7027">
              <w:rPr>
                <w:b/>
                <w:sz w:val="20"/>
                <w:szCs w:val="20"/>
              </w:rPr>
              <w:t>(</w:t>
            </w:r>
            <w:r>
              <w:rPr>
                <w:b/>
                <w:sz w:val="20"/>
                <w:szCs w:val="20"/>
              </w:rPr>
              <w:t>1261.00</w:t>
            </w:r>
            <w:r w:rsidRPr="007D7027">
              <w:rPr>
                <w:b/>
                <w:sz w:val="20"/>
                <w:szCs w:val="20"/>
              </w:rPr>
              <w:t>)</w:t>
            </w:r>
          </w:p>
        </w:tc>
        <w:tc>
          <w:tcPr>
            <w:tcW w:w="2790" w:type="dxa"/>
            <w:gridSpan w:val="2"/>
            <w:vAlign w:val="center"/>
          </w:tcPr>
          <w:p w14:paraId="02DC9C4F" w14:textId="3A9BCB91" w:rsidR="00DC705A" w:rsidRPr="007D7027" w:rsidRDefault="00DC705A" w:rsidP="00263C3F">
            <w:pPr>
              <w:jc w:val="center"/>
              <w:rPr>
                <w:b/>
                <w:sz w:val="21"/>
                <w:szCs w:val="21"/>
              </w:rPr>
            </w:pPr>
            <w:r w:rsidRPr="007D7027">
              <w:rPr>
                <w:b/>
                <w:sz w:val="21"/>
                <w:szCs w:val="21"/>
              </w:rPr>
              <w:t xml:space="preserve">Top College in Bay Region </w:t>
            </w:r>
            <w:r>
              <w:rPr>
                <w:b/>
                <w:sz w:val="21"/>
                <w:szCs w:val="21"/>
              </w:rPr>
              <w:t xml:space="preserve"> on </w:t>
            </w:r>
            <w:r w:rsidRPr="00C976CC">
              <w:rPr>
                <w:b/>
                <w:sz w:val="21"/>
                <w:szCs w:val="21"/>
              </w:rPr>
              <w:t>1261.00</w:t>
            </w:r>
            <w:r w:rsidR="00C976CC" w:rsidRPr="00C976CC">
              <w:rPr>
                <w:b/>
                <w:sz w:val="21"/>
                <w:szCs w:val="21"/>
              </w:rPr>
              <w:t xml:space="preserve"> – Community Health Care</w:t>
            </w:r>
            <w:r w:rsidR="001C3B6B">
              <w:rPr>
                <w:b/>
                <w:sz w:val="21"/>
                <w:szCs w:val="21"/>
              </w:rPr>
              <w:t xml:space="preserve"> </w:t>
            </w:r>
            <w:r w:rsidR="00C976CC" w:rsidRPr="00C976CC">
              <w:rPr>
                <w:b/>
                <w:sz w:val="21"/>
                <w:szCs w:val="21"/>
              </w:rPr>
              <w:t>Worker</w:t>
            </w:r>
          </w:p>
        </w:tc>
      </w:tr>
      <w:tr w:rsidR="00DC705A" w14:paraId="02784718" w14:textId="77777777" w:rsidTr="001C21B8">
        <w:trPr>
          <w:trHeight w:val="521"/>
        </w:trPr>
        <w:tc>
          <w:tcPr>
            <w:tcW w:w="2065" w:type="dxa"/>
            <w:vAlign w:val="center"/>
          </w:tcPr>
          <w:p w14:paraId="19D66E48" w14:textId="77777777" w:rsidR="00DC705A" w:rsidRPr="006433A9" w:rsidRDefault="00DC705A" w:rsidP="003A50C7">
            <w:pPr>
              <w:rPr>
                <w:sz w:val="21"/>
                <w:szCs w:val="21"/>
              </w:rPr>
            </w:pPr>
            <w:r w:rsidRPr="006433A9">
              <w:rPr>
                <w:sz w:val="21"/>
                <w:szCs w:val="21"/>
              </w:rPr>
              <w:t>% Employed Four Quarters After Exit</w:t>
            </w:r>
          </w:p>
        </w:tc>
        <w:tc>
          <w:tcPr>
            <w:tcW w:w="1080" w:type="dxa"/>
            <w:vAlign w:val="center"/>
          </w:tcPr>
          <w:p w14:paraId="5251926D" w14:textId="453B0DA5" w:rsidR="00DC705A" w:rsidRDefault="00DC705A" w:rsidP="003A50C7">
            <w:pPr>
              <w:jc w:val="center"/>
              <w:rPr>
                <w:sz w:val="21"/>
                <w:szCs w:val="21"/>
              </w:rPr>
            </w:pPr>
            <w:r>
              <w:rPr>
                <w:sz w:val="21"/>
                <w:szCs w:val="21"/>
              </w:rPr>
              <w:t>74%</w:t>
            </w:r>
          </w:p>
        </w:tc>
        <w:tc>
          <w:tcPr>
            <w:tcW w:w="1080" w:type="dxa"/>
            <w:vAlign w:val="center"/>
          </w:tcPr>
          <w:p w14:paraId="1E6B4A5F" w14:textId="08C00005" w:rsidR="00DC705A" w:rsidRPr="006433A9" w:rsidRDefault="00DC705A" w:rsidP="003A50C7">
            <w:pPr>
              <w:jc w:val="center"/>
              <w:rPr>
                <w:sz w:val="21"/>
                <w:szCs w:val="21"/>
              </w:rPr>
            </w:pPr>
            <w:r>
              <w:rPr>
                <w:sz w:val="21"/>
                <w:szCs w:val="21"/>
              </w:rPr>
              <w:t>72%</w:t>
            </w:r>
          </w:p>
        </w:tc>
        <w:tc>
          <w:tcPr>
            <w:tcW w:w="1080" w:type="dxa"/>
            <w:vAlign w:val="center"/>
          </w:tcPr>
          <w:p w14:paraId="1510F222" w14:textId="0740B43C" w:rsidR="00DC705A" w:rsidRPr="006433A9" w:rsidRDefault="00DC705A" w:rsidP="003A50C7">
            <w:pPr>
              <w:jc w:val="center"/>
              <w:rPr>
                <w:sz w:val="21"/>
                <w:szCs w:val="21"/>
              </w:rPr>
            </w:pPr>
            <w:r>
              <w:rPr>
                <w:sz w:val="21"/>
                <w:szCs w:val="21"/>
              </w:rPr>
              <w:t>74%</w:t>
            </w:r>
          </w:p>
        </w:tc>
        <w:tc>
          <w:tcPr>
            <w:tcW w:w="1080" w:type="dxa"/>
            <w:vAlign w:val="center"/>
          </w:tcPr>
          <w:p w14:paraId="4625D11A" w14:textId="6C6ECDC9" w:rsidR="00DC705A" w:rsidRDefault="00DC705A" w:rsidP="003A50C7">
            <w:pPr>
              <w:jc w:val="center"/>
              <w:rPr>
                <w:sz w:val="21"/>
                <w:szCs w:val="21"/>
              </w:rPr>
            </w:pPr>
            <w:r>
              <w:rPr>
                <w:sz w:val="21"/>
                <w:szCs w:val="21"/>
              </w:rPr>
              <w:t>74%</w:t>
            </w:r>
          </w:p>
        </w:tc>
        <w:tc>
          <w:tcPr>
            <w:tcW w:w="1080" w:type="dxa"/>
            <w:shd w:val="clear" w:color="auto" w:fill="B4DDD6" w:themeFill="text2" w:themeFillTint="40"/>
            <w:vAlign w:val="center"/>
          </w:tcPr>
          <w:p w14:paraId="53A95AB0" w14:textId="36B513E5" w:rsidR="00DC705A" w:rsidRDefault="00DC705A" w:rsidP="00DC705A">
            <w:pPr>
              <w:jc w:val="center"/>
              <w:rPr>
                <w:sz w:val="21"/>
                <w:szCs w:val="21"/>
              </w:rPr>
            </w:pPr>
            <w:r>
              <w:rPr>
                <w:sz w:val="21"/>
                <w:szCs w:val="21"/>
              </w:rPr>
              <w:t>73%</w:t>
            </w:r>
          </w:p>
        </w:tc>
        <w:tc>
          <w:tcPr>
            <w:tcW w:w="1350" w:type="dxa"/>
            <w:vAlign w:val="center"/>
          </w:tcPr>
          <w:p w14:paraId="59F86487" w14:textId="62BBA4AD" w:rsidR="00DC705A" w:rsidRPr="006433A9" w:rsidRDefault="00DC705A" w:rsidP="003A50C7">
            <w:pPr>
              <w:rPr>
                <w:sz w:val="21"/>
                <w:szCs w:val="21"/>
              </w:rPr>
            </w:pPr>
            <w:r>
              <w:rPr>
                <w:sz w:val="21"/>
                <w:szCs w:val="21"/>
              </w:rPr>
              <w:t>San Francisco</w:t>
            </w:r>
          </w:p>
        </w:tc>
        <w:tc>
          <w:tcPr>
            <w:tcW w:w="1440" w:type="dxa"/>
            <w:vAlign w:val="center"/>
          </w:tcPr>
          <w:p w14:paraId="4FCC94FD" w14:textId="77777777" w:rsidR="00DC705A" w:rsidRDefault="00DC705A" w:rsidP="003A50C7">
            <w:pPr>
              <w:jc w:val="center"/>
              <w:rPr>
                <w:sz w:val="21"/>
                <w:szCs w:val="21"/>
              </w:rPr>
            </w:pPr>
            <w:r>
              <w:rPr>
                <w:sz w:val="21"/>
                <w:szCs w:val="21"/>
              </w:rPr>
              <w:t>73%</w:t>
            </w:r>
          </w:p>
          <w:p w14:paraId="2935728D" w14:textId="02FD2A3F" w:rsidR="00DC705A" w:rsidRPr="006433A9" w:rsidRDefault="00DC705A" w:rsidP="003A50C7">
            <w:pPr>
              <w:jc w:val="center"/>
              <w:rPr>
                <w:sz w:val="21"/>
                <w:szCs w:val="21"/>
              </w:rPr>
            </w:pPr>
            <w:r>
              <w:rPr>
                <w:sz w:val="21"/>
                <w:szCs w:val="21"/>
              </w:rPr>
              <w:t>(78 students)</w:t>
            </w:r>
          </w:p>
        </w:tc>
      </w:tr>
      <w:tr w:rsidR="00DC705A" w14:paraId="250C1EE5" w14:textId="77777777" w:rsidTr="001C21B8">
        <w:trPr>
          <w:trHeight w:val="530"/>
        </w:trPr>
        <w:tc>
          <w:tcPr>
            <w:tcW w:w="2065" w:type="dxa"/>
            <w:vAlign w:val="center"/>
          </w:tcPr>
          <w:p w14:paraId="5B4C1C37" w14:textId="77777777" w:rsidR="00DC705A" w:rsidRPr="006433A9" w:rsidRDefault="00DC705A" w:rsidP="00361819">
            <w:pPr>
              <w:rPr>
                <w:sz w:val="21"/>
                <w:szCs w:val="21"/>
              </w:rPr>
            </w:pPr>
            <w:r w:rsidRPr="006433A9">
              <w:rPr>
                <w:sz w:val="21"/>
                <w:szCs w:val="21"/>
              </w:rPr>
              <w:t>Median Earnings Two Quarters After Exit</w:t>
            </w:r>
          </w:p>
        </w:tc>
        <w:tc>
          <w:tcPr>
            <w:tcW w:w="1080" w:type="dxa"/>
            <w:vAlign w:val="center"/>
          </w:tcPr>
          <w:p w14:paraId="11E3422D" w14:textId="012A462D" w:rsidR="00DC705A" w:rsidRDefault="00DC705A" w:rsidP="00361819">
            <w:pPr>
              <w:jc w:val="center"/>
              <w:rPr>
                <w:sz w:val="21"/>
                <w:szCs w:val="21"/>
              </w:rPr>
            </w:pPr>
            <w:r>
              <w:rPr>
                <w:sz w:val="21"/>
                <w:szCs w:val="21"/>
              </w:rPr>
              <w:t>$10,310</w:t>
            </w:r>
          </w:p>
        </w:tc>
        <w:tc>
          <w:tcPr>
            <w:tcW w:w="1080" w:type="dxa"/>
            <w:vAlign w:val="center"/>
          </w:tcPr>
          <w:p w14:paraId="566E7ACF" w14:textId="5D8A341D" w:rsidR="00DC705A" w:rsidRPr="006433A9" w:rsidRDefault="00DC705A" w:rsidP="00361819">
            <w:pPr>
              <w:jc w:val="center"/>
              <w:rPr>
                <w:sz w:val="21"/>
                <w:szCs w:val="21"/>
              </w:rPr>
            </w:pPr>
            <w:r>
              <w:rPr>
                <w:sz w:val="21"/>
                <w:szCs w:val="21"/>
              </w:rPr>
              <w:t>$10,710</w:t>
            </w:r>
          </w:p>
        </w:tc>
        <w:tc>
          <w:tcPr>
            <w:tcW w:w="1080" w:type="dxa"/>
            <w:vAlign w:val="center"/>
          </w:tcPr>
          <w:p w14:paraId="676A3575" w14:textId="1C94099B" w:rsidR="00DC705A" w:rsidRPr="00361819" w:rsidRDefault="00DC705A" w:rsidP="00361819">
            <w:pPr>
              <w:jc w:val="center"/>
              <w:rPr>
                <w:sz w:val="21"/>
                <w:szCs w:val="21"/>
              </w:rPr>
            </w:pPr>
            <w:r>
              <w:rPr>
                <w:sz w:val="21"/>
                <w:szCs w:val="21"/>
              </w:rPr>
              <w:t>$9,040</w:t>
            </w:r>
          </w:p>
        </w:tc>
        <w:tc>
          <w:tcPr>
            <w:tcW w:w="1080" w:type="dxa"/>
            <w:vAlign w:val="center"/>
          </w:tcPr>
          <w:p w14:paraId="7091B6AC" w14:textId="63D98ECA" w:rsidR="00DC705A" w:rsidRDefault="00DC705A" w:rsidP="00361819">
            <w:pPr>
              <w:jc w:val="center"/>
              <w:rPr>
                <w:sz w:val="21"/>
                <w:szCs w:val="21"/>
              </w:rPr>
            </w:pPr>
            <w:r>
              <w:rPr>
                <w:sz w:val="21"/>
                <w:szCs w:val="21"/>
              </w:rPr>
              <w:t>$9,040</w:t>
            </w:r>
          </w:p>
        </w:tc>
        <w:tc>
          <w:tcPr>
            <w:tcW w:w="1080" w:type="dxa"/>
            <w:shd w:val="clear" w:color="auto" w:fill="B4DDD6" w:themeFill="text2" w:themeFillTint="40"/>
            <w:vAlign w:val="center"/>
          </w:tcPr>
          <w:p w14:paraId="2710B110" w14:textId="52AF7779" w:rsidR="00DC705A" w:rsidRDefault="00DC705A" w:rsidP="00DC705A">
            <w:pPr>
              <w:jc w:val="center"/>
              <w:rPr>
                <w:sz w:val="21"/>
                <w:szCs w:val="21"/>
              </w:rPr>
            </w:pPr>
            <w:r>
              <w:rPr>
                <w:sz w:val="21"/>
                <w:szCs w:val="21"/>
              </w:rPr>
              <w:t>$7,780</w:t>
            </w:r>
          </w:p>
        </w:tc>
        <w:tc>
          <w:tcPr>
            <w:tcW w:w="1350" w:type="dxa"/>
            <w:vAlign w:val="center"/>
          </w:tcPr>
          <w:p w14:paraId="77647CC1" w14:textId="2308E39D" w:rsidR="00DC705A" w:rsidRPr="006433A9" w:rsidRDefault="00DC705A" w:rsidP="00361819">
            <w:pPr>
              <w:rPr>
                <w:sz w:val="21"/>
                <w:szCs w:val="21"/>
              </w:rPr>
            </w:pPr>
            <w:r>
              <w:rPr>
                <w:sz w:val="21"/>
                <w:szCs w:val="21"/>
              </w:rPr>
              <w:t>Mission</w:t>
            </w:r>
          </w:p>
        </w:tc>
        <w:tc>
          <w:tcPr>
            <w:tcW w:w="1440" w:type="dxa"/>
            <w:vAlign w:val="center"/>
          </w:tcPr>
          <w:p w14:paraId="540FA92E" w14:textId="77777777" w:rsidR="00DC705A" w:rsidRDefault="00DC705A" w:rsidP="00166E4F">
            <w:pPr>
              <w:jc w:val="center"/>
              <w:rPr>
                <w:sz w:val="21"/>
                <w:szCs w:val="21"/>
              </w:rPr>
            </w:pPr>
            <w:r>
              <w:rPr>
                <w:sz w:val="21"/>
                <w:szCs w:val="21"/>
              </w:rPr>
              <w:t>$27,920</w:t>
            </w:r>
          </w:p>
          <w:p w14:paraId="651300A1" w14:textId="3C722830" w:rsidR="00CB4A91" w:rsidRPr="006433A9" w:rsidRDefault="00CB4A91" w:rsidP="00166E4F">
            <w:pPr>
              <w:jc w:val="center"/>
              <w:rPr>
                <w:sz w:val="21"/>
                <w:szCs w:val="21"/>
              </w:rPr>
            </w:pPr>
            <w:r>
              <w:rPr>
                <w:sz w:val="21"/>
                <w:szCs w:val="21"/>
              </w:rPr>
              <w:t>(3 students)</w:t>
            </w:r>
          </w:p>
        </w:tc>
      </w:tr>
      <w:tr w:rsidR="00DC705A" w14:paraId="5460E2D7" w14:textId="77777777" w:rsidTr="001C21B8">
        <w:trPr>
          <w:trHeight w:val="530"/>
        </w:trPr>
        <w:tc>
          <w:tcPr>
            <w:tcW w:w="2065" w:type="dxa"/>
            <w:vAlign w:val="center"/>
          </w:tcPr>
          <w:p w14:paraId="5D09FB13" w14:textId="77777777" w:rsidR="00DC705A" w:rsidRPr="006433A9" w:rsidRDefault="00DC705A" w:rsidP="00361819">
            <w:pPr>
              <w:rPr>
                <w:sz w:val="21"/>
                <w:szCs w:val="21"/>
              </w:rPr>
            </w:pPr>
            <w:r w:rsidRPr="006433A9">
              <w:rPr>
                <w:sz w:val="21"/>
                <w:szCs w:val="21"/>
              </w:rPr>
              <w:t>Median % Change in Earnings</w:t>
            </w:r>
          </w:p>
        </w:tc>
        <w:tc>
          <w:tcPr>
            <w:tcW w:w="1080" w:type="dxa"/>
            <w:vAlign w:val="center"/>
          </w:tcPr>
          <w:p w14:paraId="62F1F778" w14:textId="005D177B" w:rsidR="00DC705A" w:rsidRDefault="00DC705A" w:rsidP="00361819">
            <w:pPr>
              <w:jc w:val="center"/>
              <w:rPr>
                <w:sz w:val="21"/>
                <w:szCs w:val="21"/>
              </w:rPr>
            </w:pPr>
            <w:r>
              <w:rPr>
                <w:sz w:val="21"/>
                <w:szCs w:val="21"/>
              </w:rPr>
              <w:t>46%</w:t>
            </w:r>
          </w:p>
        </w:tc>
        <w:tc>
          <w:tcPr>
            <w:tcW w:w="1080" w:type="dxa"/>
            <w:vAlign w:val="center"/>
          </w:tcPr>
          <w:p w14:paraId="77AFA230" w14:textId="4514B6A7" w:rsidR="00DC705A" w:rsidRPr="006433A9" w:rsidRDefault="00DC705A" w:rsidP="00361819">
            <w:pPr>
              <w:jc w:val="center"/>
              <w:rPr>
                <w:sz w:val="21"/>
                <w:szCs w:val="21"/>
              </w:rPr>
            </w:pPr>
            <w:r>
              <w:rPr>
                <w:sz w:val="21"/>
                <w:szCs w:val="21"/>
              </w:rPr>
              <w:t>46%</w:t>
            </w:r>
          </w:p>
        </w:tc>
        <w:tc>
          <w:tcPr>
            <w:tcW w:w="1080" w:type="dxa"/>
            <w:vAlign w:val="center"/>
          </w:tcPr>
          <w:p w14:paraId="27EE0559" w14:textId="0B9855F3" w:rsidR="00DC705A" w:rsidRPr="00361819" w:rsidRDefault="00DC705A" w:rsidP="00361819">
            <w:pPr>
              <w:jc w:val="center"/>
              <w:rPr>
                <w:sz w:val="21"/>
                <w:szCs w:val="21"/>
              </w:rPr>
            </w:pPr>
            <w:r>
              <w:rPr>
                <w:sz w:val="21"/>
                <w:szCs w:val="21"/>
              </w:rPr>
              <w:t>208%</w:t>
            </w:r>
          </w:p>
        </w:tc>
        <w:tc>
          <w:tcPr>
            <w:tcW w:w="1080" w:type="dxa"/>
            <w:vAlign w:val="center"/>
          </w:tcPr>
          <w:p w14:paraId="714FEF30" w14:textId="2C47C6AF" w:rsidR="00DC705A" w:rsidRDefault="00DC705A" w:rsidP="00361819">
            <w:pPr>
              <w:jc w:val="center"/>
              <w:rPr>
                <w:sz w:val="21"/>
                <w:szCs w:val="21"/>
              </w:rPr>
            </w:pPr>
            <w:r>
              <w:rPr>
                <w:sz w:val="21"/>
                <w:szCs w:val="21"/>
              </w:rPr>
              <w:t>208%</w:t>
            </w:r>
          </w:p>
        </w:tc>
        <w:tc>
          <w:tcPr>
            <w:tcW w:w="1080" w:type="dxa"/>
            <w:shd w:val="clear" w:color="auto" w:fill="B4DDD6" w:themeFill="text2" w:themeFillTint="40"/>
            <w:vAlign w:val="center"/>
          </w:tcPr>
          <w:p w14:paraId="3F142863" w14:textId="2AE72FC5" w:rsidR="00DC705A" w:rsidRDefault="00DC705A" w:rsidP="00DC705A">
            <w:pPr>
              <w:jc w:val="center"/>
              <w:rPr>
                <w:sz w:val="21"/>
                <w:szCs w:val="21"/>
              </w:rPr>
            </w:pPr>
            <w:r>
              <w:rPr>
                <w:sz w:val="21"/>
                <w:szCs w:val="21"/>
              </w:rPr>
              <w:t>47%</w:t>
            </w:r>
          </w:p>
        </w:tc>
        <w:tc>
          <w:tcPr>
            <w:tcW w:w="1350" w:type="dxa"/>
            <w:vAlign w:val="center"/>
          </w:tcPr>
          <w:p w14:paraId="3853AED0" w14:textId="4665810A" w:rsidR="00DC705A" w:rsidRPr="006433A9" w:rsidRDefault="00DC705A" w:rsidP="00361819">
            <w:pPr>
              <w:rPr>
                <w:sz w:val="21"/>
                <w:szCs w:val="21"/>
              </w:rPr>
            </w:pPr>
            <w:r>
              <w:rPr>
                <w:sz w:val="21"/>
                <w:szCs w:val="21"/>
              </w:rPr>
              <w:t>Santa Rosa</w:t>
            </w:r>
          </w:p>
        </w:tc>
        <w:tc>
          <w:tcPr>
            <w:tcW w:w="1440" w:type="dxa"/>
            <w:vAlign w:val="center"/>
          </w:tcPr>
          <w:p w14:paraId="34112394" w14:textId="77777777" w:rsidR="00DC705A" w:rsidRDefault="00DC705A" w:rsidP="00361819">
            <w:pPr>
              <w:jc w:val="center"/>
              <w:rPr>
                <w:sz w:val="21"/>
                <w:szCs w:val="21"/>
              </w:rPr>
            </w:pPr>
            <w:r>
              <w:rPr>
                <w:sz w:val="21"/>
                <w:szCs w:val="21"/>
              </w:rPr>
              <w:t>370%</w:t>
            </w:r>
          </w:p>
          <w:p w14:paraId="7D663089" w14:textId="04F7FA54" w:rsidR="00CB4A91" w:rsidRPr="006433A9" w:rsidRDefault="00CB4A91" w:rsidP="00361819">
            <w:pPr>
              <w:jc w:val="center"/>
              <w:rPr>
                <w:sz w:val="21"/>
                <w:szCs w:val="21"/>
              </w:rPr>
            </w:pPr>
            <w:r>
              <w:rPr>
                <w:sz w:val="21"/>
                <w:szCs w:val="21"/>
              </w:rPr>
              <w:t>(3 students)</w:t>
            </w:r>
          </w:p>
        </w:tc>
      </w:tr>
      <w:tr w:rsidR="00DC705A" w14:paraId="2063E8FE" w14:textId="77777777" w:rsidTr="001C21B8">
        <w:trPr>
          <w:trHeight w:val="503"/>
        </w:trPr>
        <w:tc>
          <w:tcPr>
            <w:tcW w:w="2065" w:type="dxa"/>
            <w:vAlign w:val="center"/>
          </w:tcPr>
          <w:p w14:paraId="23EB41AD" w14:textId="77777777" w:rsidR="00DC705A" w:rsidRPr="006433A9" w:rsidRDefault="00DC705A" w:rsidP="00361819">
            <w:pPr>
              <w:rPr>
                <w:sz w:val="21"/>
                <w:szCs w:val="21"/>
              </w:rPr>
            </w:pPr>
            <w:r w:rsidRPr="006433A9">
              <w:rPr>
                <w:sz w:val="21"/>
                <w:szCs w:val="21"/>
              </w:rPr>
              <w:t>% of Students Earning a Living Wage</w:t>
            </w:r>
          </w:p>
        </w:tc>
        <w:tc>
          <w:tcPr>
            <w:tcW w:w="1080" w:type="dxa"/>
            <w:vAlign w:val="center"/>
          </w:tcPr>
          <w:p w14:paraId="13434F16" w14:textId="6D55A33B" w:rsidR="00DC705A" w:rsidRDefault="00DC705A" w:rsidP="00361819">
            <w:pPr>
              <w:jc w:val="center"/>
              <w:rPr>
                <w:sz w:val="21"/>
                <w:szCs w:val="21"/>
              </w:rPr>
            </w:pPr>
            <w:r>
              <w:rPr>
                <w:sz w:val="21"/>
                <w:szCs w:val="21"/>
              </w:rPr>
              <w:t>63%</w:t>
            </w:r>
          </w:p>
        </w:tc>
        <w:tc>
          <w:tcPr>
            <w:tcW w:w="1080" w:type="dxa"/>
            <w:vAlign w:val="center"/>
          </w:tcPr>
          <w:p w14:paraId="183DAC2D" w14:textId="1C80A3A4" w:rsidR="00DC705A" w:rsidRPr="006433A9" w:rsidRDefault="00DC705A" w:rsidP="00361819">
            <w:pPr>
              <w:jc w:val="center"/>
              <w:rPr>
                <w:sz w:val="21"/>
                <w:szCs w:val="21"/>
              </w:rPr>
            </w:pPr>
            <w:r>
              <w:rPr>
                <w:sz w:val="21"/>
                <w:szCs w:val="21"/>
              </w:rPr>
              <w:t>55%</w:t>
            </w:r>
          </w:p>
        </w:tc>
        <w:tc>
          <w:tcPr>
            <w:tcW w:w="1080" w:type="dxa"/>
            <w:vAlign w:val="center"/>
          </w:tcPr>
          <w:p w14:paraId="11030222" w14:textId="6036820A" w:rsidR="00DC705A" w:rsidRPr="00361819" w:rsidRDefault="00DC705A" w:rsidP="00361819">
            <w:pPr>
              <w:jc w:val="center"/>
              <w:rPr>
                <w:sz w:val="21"/>
                <w:szCs w:val="21"/>
              </w:rPr>
            </w:pPr>
            <w:r>
              <w:rPr>
                <w:sz w:val="21"/>
                <w:szCs w:val="21"/>
              </w:rPr>
              <w:t>47%</w:t>
            </w:r>
          </w:p>
        </w:tc>
        <w:tc>
          <w:tcPr>
            <w:tcW w:w="1080" w:type="dxa"/>
            <w:vAlign w:val="center"/>
          </w:tcPr>
          <w:p w14:paraId="3B758647" w14:textId="589DDF3F" w:rsidR="00DC705A" w:rsidRDefault="00DC705A" w:rsidP="00361819">
            <w:pPr>
              <w:jc w:val="center"/>
              <w:rPr>
                <w:sz w:val="21"/>
                <w:szCs w:val="21"/>
              </w:rPr>
            </w:pPr>
            <w:r>
              <w:rPr>
                <w:sz w:val="21"/>
                <w:szCs w:val="21"/>
              </w:rPr>
              <w:t>47%</w:t>
            </w:r>
          </w:p>
        </w:tc>
        <w:tc>
          <w:tcPr>
            <w:tcW w:w="1080" w:type="dxa"/>
            <w:shd w:val="clear" w:color="auto" w:fill="B4DDD6" w:themeFill="text2" w:themeFillTint="40"/>
            <w:vAlign w:val="center"/>
          </w:tcPr>
          <w:p w14:paraId="4E7BE36F" w14:textId="6FABA0E3" w:rsidR="00DC705A" w:rsidRDefault="00DC705A" w:rsidP="00DC705A">
            <w:pPr>
              <w:jc w:val="center"/>
              <w:rPr>
                <w:sz w:val="21"/>
                <w:szCs w:val="21"/>
              </w:rPr>
            </w:pPr>
            <w:r>
              <w:rPr>
                <w:sz w:val="21"/>
                <w:szCs w:val="21"/>
              </w:rPr>
              <w:t>46%</w:t>
            </w:r>
          </w:p>
        </w:tc>
        <w:tc>
          <w:tcPr>
            <w:tcW w:w="1350" w:type="dxa"/>
            <w:vAlign w:val="center"/>
          </w:tcPr>
          <w:p w14:paraId="5BBA9FAB" w14:textId="035E29F2" w:rsidR="00DC705A" w:rsidRPr="006433A9" w:rsidRDefault="00DC705A" w:rsidP="00361819">
            <w:pPr>
              <w:rPr>
                <w:sz w:val="21"/>
                <w:szCs w:val="21"/>
              </w:rPr>
            </w:pPr>
            <w:r>
              <w:rPr>
                <w:sz w:val="21"/>
                <w:szCs w:val="21"/>
              </w:rPr>
              <w:t>San Francisco</w:t>
            </w:r>
          </w:p>
        </w:tc>
        <w:tc>
          <w:tcPr>
            <w:tcW w:w="1440" w:type="dxa"/>
            <w:vAlign w:val="center"/>
          </w:tcPr>
          <w:p w14:paraId="404C31A5" w14:textId="77777777" w:rsidR="00DC705A" w:rsidRDefault="00DC705A" w:rsidP="00361819">
            <w:pPr>
              <w:jc w:val="center"/>
              <w:rPr>
                <w:sz w:val="21"/>
                <w:szCs w:val="21"/>
              </w:rPr>
            </w:pPr>
            <w:r>
              <w:rPr>
                <w:sz w:val="21"/>
                <w:szCs w:val="21"/>
              </w:rPr>
              <w:t>46%</w:t>
            </w:r>
          </w:p>
          <w:p w14:paraId="218C59F6" w14:textId="3C7A6584" w:rsidR="00DC705A" w:rsidRPr="006433A9" w:rsidRDefault="00DC705A" w:rsidP="00361819">
            <w:pPr>
              <w:jc w:val="center"/>
              <w:rPr>
                <w:sz w:val="21"/>
                <w:szCs w:val="21"/>
              </w:rPr>
            </w:pPr>
            <w:r>
              <w:rPr>
                <w:sz w:val="21"/>
                <w:szCs w:val="21"/>
              </w:rPr>
              <w:t>(35 students)</w:t>
            </w:r>
          </w:p>
        </w:tc>
      </w:tr>
    </w:tbl>
    <w:p w14:paraId="620964F3" w14:textId="68072A58" w:rsidR="00E15580" w:rsidRDefault="00E15580" w:rsidP="00400169">
      <w:pPr>
        <w:spacing w:after="0"/>
        <w:rPr>
          <w:i/>
          <w:sz w:val="20"/>
          <w:szCs w:val="20"/>
        </w:rPr>
      </w:pPr>
      <w:r w:rsidRPr="0027523D">
        <w:rPr>
          <w:i/>
          <w:sz w:val="20"/>
          <w:szCs w:val="20"/>
        </w:rPr>
        <w:t>Source: Launchboard</w:t>
      </w:r>
      <w:r w:rsidR="00B76A38">
        <w:rPr>
          <w:i/>
          <w:sz w:val="20"/>
          <w:szCs w:val="20"/>
        </w:rPr>
        <w:t xml:space="preserve"> (version </w:t>
      </w:r>
      <w:r w:rsidR="003A50C7">
        <w:rPr>
          <w:i/>
          <w:sz w:val="20"/>
          <w:szCs w:val="20"/>
        </w:rPr>
        <w:t xml:space="preserve">available on </w:t>
      </w:r>
      <w:r w:rsidR="00CB4A91">
        <w:rPr>
          <w:i/>
          <w:sz w:val="20"/>
          <w:szCs w:val="20"/>
        </w:rPr>
        <w:t>4/24</w:t>
      </w:r>
      <w:r w:rsidR="00B76A38">
        <w:rPr>
          <w:i/>
          <w:sz w:val="20"/>
          <w:szCs w:val="20"/>
        </w:rPr>
        <w:t>/18)</w:t>
      </w:r>
    </w:p>
    <w:p w14:paraId="6C18CED1" w14:textId="4BFCE231" w:rsidR="00891DFA" w:rsidRDefault="00212037" w:rsidP="00891DFA">
      <w:pPr>
        <w:pStyle w:val="Heading1"/>
      </w:pPr>
      <w:r>
        <w:t>Skills</w:t>
      </w:r>
      <w:r w:rsidR="00B26096">
        <w:t>, Certificates</w:t>
      </w:r>
      <w:r>
        <w:t xml:space="preserve"> and Education</w:t>
      </w:r>
    </w:p>
    <w:p w14:paraId="33926E61" w14:textId="49D2ECA8" w:rsidR="00EC16C9" w:rsidRDefault="00481AE1" w:rsidP="005163D8">
      <w:pPr>
        <w:pStyle w:val="NoSpacing"/>
        <w:spacing w:after="60"/>
        <w:rPr>
          <w:b/>
        </w:rPr>
      </w:pPr>
      <w:r w:rsidRPr="00EC16C9">
        <w:rPr>
          <w:b/>
        </w:rPr>
        <w:t>Table 8</w:t>
      </w:r>
      <w:r w:rsidR="00B70A2C" w:rsidRPr="00EC16C9">
        <w:rPr>
          <w:b/>
        </w:rPr>
        <w:t>.</w:t>
      </w:r>
      <w:r w:rsidR="001342CC" w:rsidRPr="00EC16C9">
        <w:rPr>
          <w:b/>
        </w:rPr>
        <w:t xml:space="preserve"> Top Skills for </w:t>
      </w:r>
      <w:r w:rsidR="00F37BD4" w:rsidRPr="00EC16C9">
        <w:rPr>
          <w:b/>
        </w:rPr>
        <w:t>Community Health Workers/</w:t>
      </w:r>
      <w:r w:rsidR="004E5AF6" w:rsidRPr="004E5AF6">
        <w:rPr>
          <w:rFonts w:cs="Arial"/>
          <w:b/>
          <w:color w:val="1A1A1A"/>
        </w:rPr>
        <w:t>HIV and Hepatitis Navigation</w:t>
      </w:r>
      <w:r w:rsidR="004E5AF6" w:rsidRPr="004E5AF6">
        <w:rPr>
          <w:rFonts w:cs="Arial"/>
          <w:color w:val="1A1A1A"/>
        </w:rPr>
        <w:t xml:space="preserve"> </w:t>
      </w:r>
      <w:r w:rsidR="004E5AF6" w:rsidRPr="004E5AF6">
        <w:rPr>
          <w:rFonts w:cs="Arial"/>
          <w:b/>
          <w:color w:val="1A1A1A"/>
        </w:rPr>
        <w:t>Specialists</w:t>
      </w:r>
      <w:r w:rsidR="009033E1" w:rsidRPr="00EC16C9">
        <w:rPr>
          <w:b/>
        </w:rPr>
        <w:t xml:space="preserve"> </w:t>
      </w:r>
      <w:r w:rsidR="00AE15BD" w:rsidRPr="00EC16C9">
        <w:rPr>
          <w:b/>
        </w:rPr>
        <w:t xml:space="preserve">in </w:t>
      </w:r>
      <w:r w:rsidR="00063D96" w:rsidRPr="00EC16C9">
        <w:rPr>
          <w:b/>
        </w:rPr>
        <w:t xml:space="preserve">Bay Region </w:t>
      </w:r>
    </w:p>
    <w:p w14:paraId="7624E350" w14:textId="4229FC7B" w:rsidR="002175F6" w:rsidRPr="00EC16C9" w:rsidRDefault="009033E1" w:rsidP="005163D8">
      <w:pPr>
        <w:pStyle w:val="NoSpacing"/>
        <w:spacing w:after="60"/>
        <w:rPr>
          <w:b/>
          <w:sz w:val="20"/>
          <w:szCs w:val="20"/>
        </w:rPr>
      </w:pPr>
      <w:r w:rsidRPr="00EC16C9">
        <w:rPr>
          <w:b/>
        </w:rPr>
        <w:t>(Apr</w:t>
      </w:r>
      <w:r w:rsidR="007C6EFD">
        <w:rPr>
          <w:b/>
        </w:rPr>
        <w:t>il</w:t>
      </w:r>
      <w:r w:rsidRPr="00EC16C9">
        <w:rPr>
          <w:b/>
        </w:rPr>
        <w:t xml:space="preserve"> 2017 - Mar</w:t>
      </w:r>
      <w:r w:rsidR="007C6EFD">
        <w:rPr>
          <w:b/>
        </w:rPr>
        <w:t>ch</w:t>
      </w:r>
      <w:r w:rsidRPr="00EC16C9">
        <w:rPr>
          <w:b/>
        </w:rPr>
        <w:t xml:space="preserve"> 2018)</w:t>
      </w:r>
    </w:p>
    <w:tbl>
      <w:tblPr>
        <w:tblW w:w="81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990"/>
        <w:gridCol w:w="2700"/>
        <w:gridCol w:w="1620"/>
      </w:tblGrid>
      <w:tr w:rsidR="00EC16C9" w:rsidRPr="007305E3" w14:paraId="513A28BD" w14:textId="6EFB0BF5" w:rsidTr="00EC16C9">
        <w:trPr>
          <w:trHeight w:val="215"/>
        </w:trPr>
        <w:tc>
          <w:tcPr>
            <w:tcW w:w="2790" w:type="dxa"/>
            <w:shd w:val="clear" w:color="auto" w:fill="B4DDD6" w:themeFill="text2" w:themeFillTint="40"/>
            <w:vAlign w:val="center"/>
          </w:tcPr>
          <w:p w14:paraId="494BD764" w14:textId="77777777" w:rsidR="00EC16C9" w:rsidRPr="007305E3" w:rsidRDefault="00EC16C9" w:rsidP="007621CA">
            <w:pPr>
              <w:spacing w:line="240" w:lineRule="auto"/>
              <w:contextualSpacing/>
              <w:rPr>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9F71114" w:rsidR="00EC16C9" w:rsidRPr="007621CA" w:rsidRDefault="00EC16C9" w:rsidP="007621CA">
            <w:pPr>
              <w:spacing w:line="240" w:lineRule="auto"/>
              <w:contextualSpacing/>
              <w:jc w:val="center"/>
              <w:rPr>
                <w:b/>
                <w:sz w:val="20"/>
                <w:szCs w:val="20"/>
              </w:rPr>
            </w:pPr>
            <w:r w:rsidRPr="007621CA">
              <w:rPr>
                <w:b/>
                <w:sz w:val="20"/>
                <w:szCs w:val="20"/>
              </w:rPr>
              <w:t>Postings</w:t>
            </w:r>
          </w:p>
        </w:tc>
        <w:tc>
          <w:tcPr>
            <w:tcW w:w="2700" w:type="dxa"/>
            <w:tcBorders>
              <w:left w:val="single" w:sz="4" w:space="0" w:color="BFBFBF" w:themeColor="background1" w:themeShade="BF"/>
            </w:tcBorders>
            <w:shd w:val="clear" w:color="auto" w:fill="B4DDD6" w:themeFill="text2" w:themeFillTint="40"/>
            <w:vAlign w:val="center"/>
          </w:tcPr>
          <w:p w14:paraId="4683446D" w14:textId="020CABDF" w:rsidR="00EC16C9" w:rsidRPr="007305E3" w:rsidRDefault="00EC16C9" w:rsidP="007621CA">
            <w:pPr>
              <w:spacing w:after="0" w:line="240" w:lineRule="auto"/>
              <w:contextualSpacing/>
              <w:rPr>
                <w:rFonts w:eastAsia="Times New Roman"/>
                <w:b/>
                <w:sz w:val="21"/>
                <w:szCs w:val="21"/>
              </w:rPr>
            </w:pPr>
            <w:r w:rsidRPr="007305E3">
              <w:rPr>
                <w:b/>
                <w:sz w:val="21"/>
                <w:szCs w:val="21"/>
              </w:rPr>
              <w:t>Skill</w:t>
            </w:r>
          </w:p>
        </w:tc>
        <w:tc>
          <w:tcPr>
            <w:tcW w:w="1620" w:type="dxa"/>
            <w:tcBorders>
              <w:right w:val="single" w:sz="4" w:space="0" w:color="BFBFBF" w:themeColor="background1" w:themeShade="BF"/>
            </w:tcBorders>
            <w:shd w:val="clear" w:color="auto" w:fill="B4DDD6" w:themeFill="text2" w:themeFillTint="40"/>
            <w:vAlign w:val="center"/>
          </w:tcPr>
          <w:p w14:paraId="12BA4BEC" w14:textId="63803CF8" w:rsidR="00EC16C9" w:rsidRPr="007621CA" w:rsidRDefault="00EC16C9" w:rsidP="007621CA">
            <w:pPr>
              <w:spacing w:after="0" w:line="240" w:lineRule="auto"/>
              <w:contextualSpacing/>
              <w:jc w:val="center"/>
              <w:rPr>
                <w:rFonts w:eastAsia="Times New Roman"/>
                <w:b/>
                <w:sz w:val="20"/>
                <w:szCs w:val="21"/>
              </w:rPr>
            </w:pPr>
            <w:r w:rsidRPr="007621CA">
              <w:rPr>
                <w:b/>
                <w:sz w:val="20"/>
                <w:szCs w:val="21"/>
              </w:rPr>
              <w:t>Postings</w:t>
            </w:r>
          </w:p>
        </w:tc>
      </w:tr>
      <w:tr w:rsidR="00EC16C9" w:rsidRPr="00DA0761" w14:paraId="2BFD9921" w14:textId="791B1EB6" w:rsidTr="00EC16C9">
        <w:trPr>
          <w:trHeight w:val="233"/>
        </w:trPr>
        <w:tc>
          <w:tcPr>
            <w:tcW w:w="2790" w:type="dxa"/>
            <w:vAlign w:val="center"/>
          </w:tcPr>
          <w:p w14:paraId="3F39B88C" w14:textId="1BF2EB96" w:rsidR="00EC16C9" w:rsidRPr="004E37ED" w:rsidRDefault="00EC16C9" w:rsidP="00A45B79">
            <w:pPr>
              <w:spacing w:line="240" w:lineRule="auto"/>
              <w:contextualSpacing/>
              <w:rPr>
                <w:sz w:val="21"/>
                <w:szCs w:val="21"/>
              </w:rPr>
            </w:pPr>
            <w:r>
              <w:rPr>
                <w:sz w:val="21"/>
                <w:szCs w:val="21"/>
              </w:rPr>
              <w:t>Teamwork/Collaboration</w:t>
            </w:r>
          </w:p>
        </w:tc>
        <w:tc>
          <w:tcPr>
            <w:tcW w:w="990" w:type="dxa"/>
            <w:tcBorders>
              <w:right w:val="single" w:sz="4" w:space="0" w:color="BFBFBF" w:themeColor="background1" w:themeShade="BF"/>
            </w:tcBorders>
            <w:vAlign w:val="center"/>
          </w:tcPr>
          <w:p w14:paraId="24699D31" w14:textId="03709058" w:rsidR="00EC16C9" w:rsidRPr="004E37ED" w:rsidRDefault="00EC16C9" w:rsidP="00A45B79">
            <w:pPr>
              <w:spacing w:line="240" w:lineRule="auto"/>
              <w:contextualSpacing/>
              <w:jc w:val="center"/>
              <w:rPr>
                <w:sz w:val="21"/>
                <w:szCs w:val="21"/>
              </w:rPr>
            </w:pPr>
            <w:r>
              <w:rPr>
                <w:sz w:val="21"/>
                <w:szCs w:val="21"/>
              </w:rPr>
              <w:t>124</w:t>
            </w:r>
          </w:p>
        </w:tc>
        <w:tc>
          <w:tcPr>
            <w:tcW w:w="2700" w:type="dxa"/>
            <w:tcBorders>
              <w:left w:val="single" w:sz="4" w:space="0" w:color="BFBFBF" w:themeColor="background1" w:themeShade="BF"/>
            </w:tcBorders>
            <w:shd w:val="clear" w:color="auto" w:fill="auto"/>
            <w:vAlign w:val="center"/>
          </w:tcPr>
          <w:p w14:paraId="4D93FEBC" w14:textId="26AC78BF" w:rsidR="00EC16C9" w:rsidRPr="004E37ED" w:rsidRDefault="00EC16C9" w:rsidP="00A45B79">
            <w:pPr>
              <w:spacing w:after="0" w:line="240" w:lineRule="auto"/>
              <w:contextualSpacing/>
              <w:rPr>
                <w:rFonts w:eastAsia="Times New Roman"/>
                <w:sz w:val="21"/>
                <w:szCs w:val="21"/>
              </w:rPr>
            </w:pPr>
            <w:r>
              <w:rPr>
                <w:sz w:val="21"/>
                <w:szCs w:val="21"/>
              </w:rPr>
              <w:t>Public Health &amp; Safety</w:t>
            </w:r>
          </w:p>
        </w:tc>
        <w:tc>
          <w:tcPr>
            <w:tcW w:w="1620" w:type="dxa"/>
            <w:tcBorders>
              <w:right w:val="single" w:sz="4" w:space="0" w:color="BFBFBF" w:themeColor="background1" w:themeShade="BF"/>
            </w:tcBorders>
            <w:shd w:val="clear" w:color="auto" w:fill="auto"/>
            <w:vAlign w:val="center"/>
          </w:tcPr>
          <w:p w14:paraId="53F0D40B" w14:textId="41A10D7B" w:rsidR="00EC16C9" w:rsidRPr="004E37ED" w:rsidRDefault="00EC16C9" w:rsidP="00A45B79">
            <w:pPr>
              <w:spacing w:after="0" w:line="240" w:lineRule="auto"/>
              <w:contextualSpacing/>
              <w:jc w:val="center"/>
              <w:rPr>
                <w:rFonts w:eastAsia="Times New Roman"/>
                <w:sz w:val="21"/>
                <w:szCs w:val="21"/>
              </w:rPr>
            </w:pPr>
            <w:r>
              <w:rPr>
                <w:sz w:val="21"/>
                <w:szCs w:val="21"/>
              </w:rPr>
              <w:t>34</w:t>
            </w:r>
          </w:p>
        </w:tc>
      </w:tr>
      <w:tr w:rsidR="00EC16C9" w:rsidRPr="00DA0761" w14:paraId="7539BEFF" w14:textId="7E96119E" w:rsidTr="00EC16C9">
        <w:trPr>
          <w:trHeight w:val="251"/>
        </w:trPr>
        <w:tc>
          <w:tcPr>
            <w:tcW w:w="2790" w:type="dxa"/>
            <w:vAlign w:val="center"/>
          </w:tcPr>
          <w:p w14:paraId="3AE84375" w14:textId="6F39DE71" w:rsidR="00EC16C9" w:rsidRPr="004E37ED" w:rsidRDefault="00EC16C9" w:rsidP="00A45B79">
            <w:pPr>
              <w:spacing w:line="240" w:lineRule="auto"/>
              <w:contextualSpacing/>
              <w:rPr>
                <w:sz w:val="21"/>
                <w:szCs w:val="21"/>
              </w:rPr>
            </w:pPr>
            <w:r w:rsidRPr="004E37ED">
              <w:rPr>
                <w:sz w:val="21"/>
                <w:szCs w:val="21"/>
              </w:rPr>
              <w:t>Case Management</w:t>
            </w:r>
          </w:p>
        </w:tc>
        <w:tc>
          <w:tcPr>
            <w:tcW w:w="990" w:type="dxa"/>
            <w:tcBorders>
              <w:right w:val="single" w:sz="4" w:space="0" w:color="BFBFBF" w:themeColor="background1" w:themeShade="BF"/>
            </w:tcBorders>
            <w:vAlign w:val="center"/>
          </w:tcPr>
          <w:p w14:paraId="7B70A961" w14:textId="6010D285" w:rsidR="00EC16C9" w:rsidRPr="004E37ED" w:rsidRDefault="00EC16C9" w:rsidP="00A45B79">
            <w:pPr>
              <w:spacing w:line="240" w:lineRule="auto"/>
              <w:contextualSpacing/>
              <w:jc w:val="center"/>
              <w:rPr>
                <w:sz w:val="21"/>
                <w:szCs w:val="21"/>
              </w:rPr>
            </w:pPr>
            <w:r>
              <w:rPr>
                <w:sz w:val="21"/>
                <w:szCs w:val="21"/>
              </w:rPr>
              <w:t>114</w:t>
            </w:r>
          </w:p>
        </w:tc>
        <w:tc>
          <w:tcPr>
            <w:tcW w:w="2700" w:type="dxa"/>
            <w:tcBorders>
              <w:left w:val="single" w:sz="4" w:space="0" w:color="BFBFBF" w:themeColor="background1" w:themeShade="BF"/>
            </w:tcBorders>
            <w:shd w:val="clear" w:color="auto" w:fill="auto"/>
            <w:vAlign w:val="center"/>
          </w:tcPr>
          <w:p w14:paraId="409249FC" w14:textId="14F31EE2" w:rsidR="00EC16C9" w:rsidRPr="004E37ED" w:rsidRDefault="00EC16C9" w:rsidP="00A45B79">
            <w:pPr>
              <w:spacing w:after="0" w:line="240" w:lineRule="auto"/>
              <w:contextualSpacing/>
              <w:rPr>
                <w:rFonts w:eastAsia="Times New Roman"/>
                <w:sz w:val="21"/>
                <w:szCs w:val="21"/>
              </w:rPr>
            </w:pPr>
            <w:r>
              <w:rPr>
                <w:sz w:val="21"/>
                <w:szCs w:val="21"/>
              </w:rPr>
              <w:t>Appointment Setting</w:t>
            </w:r>
          </w:p>
        </w:tc>
        <w:tc>
          <w:tcPr>
            <w:tcW w:w="1620" w:type="dxa"/>
            <w:tcBorders>
              <w:right w:val="single" w:sz="4" w:space="0" w:color="BFBFBF" w:themeColor="background1" w:themeShade="BF"/>
            </w:tcBorders>
            <w:shd w:val="clear" w:color="auto" w:fill="auto"/>
            <w:vAlign w:val="center"/>
          </w:tcPr>
          <w:p w14:paraId="7730370C" w14:textId="4DF48943" w:rsidR="00EC16C9" w:rsidRPr="004E37ED" w:rsidRDefault="00EC16C9" w:rsidP="00A45B79">
            <w:pPr>
              <w:spacing w:after="0" w:line="240" w:lineRule="auto"/>
              <w:contextualSpacing/>
              <w:jc w:val="center"/>
              <w:rPr>
                <w:rFonts w:eastAsia="Times New Roman"/>
                <w:sz w:val="21"/>
                <w:szCs w:val="21"/>
              </w:rPr>
            </w:pPr>
            <w:r>
              <w:rPr>
                <w:sz w:val="21"/>
                <w:szCs w:val="21"/>
              </w:rPr>
              <w:t>34</w:t>
            </w:r>
          </w:p>
        </w:tc>
      </w:tr>
      <w:tr w:rsidR="00EC16C9" w:rsidRPr="00DA0761" w14:paraId="7CFF722F" w14:textId="011FF980" w:rsidTr="00EC16C9">
        <w:trPr>
          <w:trHeight w:val="260"/>
        </w:trPr>
        <w:tc>
          <w:tcPr>
            <w:tcW w:w="2790" w:type="dxa"/>
            <w:vAlign w:val="center"/>
          </w:tcPr>
          <w:p w14:paraId="43613FD6" w14:textId="39B8FD30" w:rsidR="00EC16C9" w:rsidRPr="004E37ED" w:rsidRDefault="00EC16C9" w:rsidP="00A45B79">
            <w:pPr>
              <w:spacing w:line="240" w:lineRule="auto"/>
              <w:contextualSpacing/>
              <w:rPr>
                <w:sz w:val="21"/>
                <w:szCs w:val="21"/>
              </w:rPr>
            </w:pPr>
            <w:r w:rsidRPr="004E37ED">
              <w:rPr>
                <w:sz w:val="21"/>
                <w:szCs w:val="21"/>
              </w:rPr>
              <w:t>Social Services</w:t>
            </w:r>
          </w:p>
        </w:tc>
        <w:tc>
          <w:tcPr>
            <w:tcW w:w="990" w:type="dxa"/>
            <w:tcBorders>
              <w:right w:val="single" w:sz="4" w:space="0" w:color="BFBFBF" w:themeColor="background1" w:themeShade="BF"/>
            </w:tcBorders>
            <w:vAlign w:val="center"/>
          </w:tcPr>
          <w:p w14:paraId="04DAD0AF" w14:textId="40FF68CC" w:rsidR="00EC16C9" w:rsidRPr="004E37ED" w:rsidRDefault="00EC16C9" w:rsidP="00A45B79">
            <w:pPr>
              <w:spacing w:line="240" w:lineRule="auto"/>
              <w:contextualSpacing/>
              <w:jc w:val="center"/>
              <w:rPr>
                <w:sz w:val="21"/>
                <w:szCs w:val="21"/>
              </w:rPr>
            </w:pPr>
            <w:r>
              <w:rPr>
                <w:sz w:val="21"/>
                <w:szCs w:val="21"/>
              </w:rPr>
              <w:t>101</w:t>
            </w:r>
          </w:p>
        </w:tc>
        <w:tc>
          <w:tcPr>
            <w:tcW w:w="2700" w:type="dxa"/>
            <w:tcBorders>
              <w:left w:val="single" w:sz="4" w:space="0" w:color="BFBFBF" w:themeColor="background1" w:themeShade="BF"/>
            </w:tcBorders>
            <w:shd w:val="clear" w:color="auto" w:fill="auto"/>
            <w:vAlign w:val="center"/>
          </w:tcPr>
          <w:p w14:paraId="2BEE6639" w14:textId="39429BEB" w:rsidR="00EC16C9" w:rsidRPr="004E37ED" w:rsidRDefault="00EC16C9" w:rsidP="00A45B79">
            <w:pPr>
              <w:spacing w:after="0" w:line="240" w:lineRule="auto"/>
              <w:contextualSpacing/>
              <w:rPr>
                <w:rFonts w:eastAsia="Times New Roman"/>
                <w:sz w:val="21"/>
                <w:szCs w:val="21"/>
              </w:rPr>
            </w:pPr>
            <w:r>
              <w:rPr>
                <w:sz w:val="21"/>
                <w:szCs w:val="21"/>
              </w:rPr>
              <w:t>Social Services Knowledge</w:t>
            </w:r>
          </w:p>
        </w:tc>
        <w:tc>
          <w:tcPr>
            <w:tcW w:w="1620" w:type="dxa"/>
            <w:tcBorders>
              <w:right w:val="single" w:sz="4" w:space="0" w:color="BFBFBF" w:themeColor="background1" w:themeShade="BF"/>
            </w:tcBorders>
            <w:shd w:val="clear" w:color="auto" w:fill="auto"/>
            <w:vAlign w:val="center"/>
          </w:tcPr>
          <w:p w14:paraId="59602420" w14:textId="4B645246" w:rsidR="00EC16C9" w:rsidRPr="004E37ED" w:rsidRDefault="00EC16C9" w:rsidP="00A45B79">
            <w:pPr>
              <w:spacing w:after="0" w:line="240" w:lineRule="auto"/>
              <w:contextualSpacing/>
              <w:jc w:val="center"/>
              <w:rPr>
                <w:rFonts w:eastAsia="Times New Roman"/>
                <w:sz w:val="21"/>
                <w:szCs w:val="21"/>
              </w:rPr>
            </w:pPr>
            <w:r>
              <w:rPr>
                <w:sz w:val="21"/>
                <w:szCs w:val="21"/>
              </w:rPr>
              <w:t>33</w:t>
            </w:r>
          </w:p>
        </w:tc>
      </w:tr>
      <w:tr w:rsidR="00EC16C9" w:rsidRPr="00DA0761" w14:paraId="127D44B8" w14:textId="737319A1" w:rsidTr="00EC16C9">
        <w:trPr>
          <w:trHeight w:val="278"/>
        </w:trPr>
        <w:tc>
          <w:tcPr>
            <w:tcW w:w="2790" w:type="dxa"/>
            <w:vAlign w:val="center"/>
          </w:tcPr>
          <w:p w14:paraId="6ECC77AC" w14:textId="4223481F" w:rsidR="00EC16C9" w:rsidRPr="004E37ED" w:rsidRDefault="00EC16C9" w:rsidP="00A45B79">
            <w:pPr>
              <w:spacing w:line="240" w:lineRule="auto"/>
              <w:contextualSpacing/>
              <w:rPr>
                <w:sz w:val="20"/>
                <w:szCs w:val="21"/>
              </w:rPr>
            </w:pPr>
            <w:r>
              <w:rPr>
                <w:sz w:val="20"/>
                <w:szCs w:val="21"/>
              </w:rPr>
              <w:t>Health &amp; Human Services</w:t>
            </w:r>
          </w:p>
        </w:tc>
        <w:tc>
          <w:tcPr>
            <w:tcW w:w="990" w:type="dxa"/>
            <w:tcBorders>
              <w:right w:val="single" w:sz="4" w:space="0" w:color="BFBFBF" w:themeColor="background1" w:themeShade="BF"/>
            </w:tcBorders>
            <w:vAlign w:val="center"/>
          </w:tcPr>
          <w:p w14:paraId="3517F267" w14:textId="63008983" w:rsidR="00EC16C9" w:rsidRPr="004E37ED" w:rsidRDefault="00EC16C9" w:rsidP="00A45B79">
            <w:pPr>
              <w:spacing w:line="240" w:lineRule="auto"/>
              <w:contextualSpacing/>
              <w:jc w:val="center"/>
              <w:rPr>
                <w:sz w:val="21"/>
                <w:szCs w:val="21"/>
              </w:rPr>
            </w:pPr>
            <w:r>
              <w:rPr>
                <w:sz w:val="21"/>
                <w:szCs w:val="21"/>
              </w:rPr>
              <w:t>80</w:t>
            </w:r>
          </w:p>
        </w:tc>
        <w:tc>
          <w:tcPr>
            <w:tcW w:w="2700" w:type="dxa"/>
            <w:tcBorders>
              <w:left w:val="single" w:sz="4" w:space="0" w:color="BFBFBF" w:themeColor="background1" w:themeShade="BF"/>
            </w:tcBorders>
            <w:shd w:val="clear" w:color="auto" w:fill="auto"/>
            <w:vAlign w:val="center"/>
          </w:tcPr>
          <w:p w14:paraId="33B7AA85" w14:textId="62B52158" w:rsidR="00EC16C9" w:rsidRPr="004E37ED" w:rsidRDefault="00EC16C9" w:rsidP="00A45B79">
            <w:pPr>
              <w:spacing w:after="0" w:line="240" w:lineRule="auto"/>
              <w:contextualSpacing/>
              <w:rPr>
                <w:rFonts w:eastAsia="Times New Roman"/>
                <w:sz w:val="21"/>
                <w:szCs w:val="21"/>
              </w:rPr>
            </w:pPr>
            <w:r>
              <w:rPr>
                <w:sz w:val="21"/>
                <w:szCs w:val="21"/>
              </w:rPr>
              <w:t>Data Entry</w:t>
            </w:r>
          </w:p>
        </w:tc>
        <w:tc>
          <w:tcPr>
            <w:tcW w:w="1620" w:type="dxa"/>
            <w:tcBorders>
              <w:right w:val="single" w:sz="4" w:space="0" w:color="BFBFBF" w:themeColor="background1" w:themeShade="BF"/>
            </w:tcBorders>
            <w:shd w:val="clear" w:color="auto" w:fill="auto"/>
            <w:vAlign w:val="center"/>
          </w:tcPr>
          <w:p w14:paraId="148B5F95" w14:textId="59CD059C" w:rsidR="00EC16C9" w:rsidRPr="004E37ED" w:rsidRDefault="00EC16C9" w:rsidP="00A45B79">
            <w:pPr>
              <w:spacing w:after="0" w:line="240" w:lineRule="auto"/>
              <w:contextualSpacing/>
              <w:jc w:val="center"/>
              <w:rPr>
                <w:rFonts w:eastAsia="Times New Roman"/>
                <w:sz w:val="21"/>
                <w:szCs w:val="21"/>
              </w:rPr>
            </w:pPr>
            <w:r>
              <w:rPr>
                <w:sz w:val="21"/>
                <w:szCs w:val="21"/>
              </w:rPr>
              <w:t>33</w:t>
            </w:r>
          </w:p>
        </w:tc>
      </w:tr>
      <w:tr w:rsidR="00EC16C9" w:rsidRPr="00552133" w14:paraId="6B956817" w14:textId="4148ACD6" w:rsidTr="00EC16C9">
        <w:trPr>
          <w:trHeight w:val="233"/>
        </w:trPr>
        <w:tc>
          <w:tcPr>
            <w:tcW w:w="2790" w:type="dxa"/>
            <w:vAlign w:val="center"/>
          </w:tcPr>
          <w:p w14:paraId="6AC1F00D" w14:textId="3EFF9B43" w:rsidR="00EC16C9" w:rsidRPr="004E37ED" w:rsidRDefault="00EC16C9" w:rsidP="00A45B79">
            <w:pPr>
              <w:spacing w:line="240" w:lineRule="auto"/>
              <w:contextualSpacing/>
              <w:rPr>
                <w:sz w:val="21"/>
                <w:szCs w:val="21"/>
              </w:rPr>
            </w:pPr>
            <w:r>
              <w:rPr>
                <w:sz w:val="21"/>
                <w:szCs w:val="21"/>
              </w:rPr>
              <w:t>Customer Service</w:t>
            </w:r>
          </w:p>
        </w:tc>
        <w:tc>
          <w:tcPr>
            <w:tcW w:w="990" w:type="dxa"/>
            <w:tcBorders>
              <w:right w:val="single" w:sz="4" w:space="0" w:color="BFBFBF" w:themeColor="background1" w:themeShade="BF"/>
            </w:tcBorders>
            <w:vAlign w:val="center"/>
          </w:tcPr>
          <w:p w14:paraId="2D231F2E" w14:textId="1C14801B" w:rsidR="00EC16C9" w:rsidRPr="004E37ED" w:rsidRDefault="00EC16C9" w:rsidP="00A45B79">
            <w:pPr>
              <w:spacing w:line="240" w:lineRule="auto"/>
              <w:contextualSpacing/>
              <w:jc w:val="center"/>
              <w:rPr>
                <w:sz w:val="21"/>
                <w:szCs w:val="21"/>
              </w:rPr>
            </w:pPr>
            <w:r>
              <w:rPr>
                <w:sz w:val="21"/>
                <w:szCs w:val="21"/>
              </w:rPr>
              <w:t>74</w:t>
            </w:r>
          </w:p>
        </w:tc>
        <w:tc>
          <w:tcPr>
            <w:tcW w:w="2700" w:type="dxa"/>
            <w:tcBorders>
              <w:left w:val="single" w:sz="4" w:space="0" w:color="BFBFBF" w:themeColor="background1" w:themeShade="BF"/>
            </w:tcBorders>
            <w:shd w:val="clear" w:color="auto" w:fill="auto"/>
            <w:vAlign w:val="center"/>
          </w:tcPr>
          <w:p w14:paraId="5E5EE6D2" w14:textId="295D06F1" w:rsidR="00EC16C9" w:rsidRPr="004E37ED" w:rsidRDefault="00EC16C9" w:rsidP="00A45B79">
            <w:pPr>
              <w:spacing w:after="0" w:line="240" w:lineRule="auto"/>
              <w:contextualSpacing/>
              <w:rPr>
                <w:rFonts w:eastAsia="Times New Roman"/>
                <w:sz w:val="21"/>
                <w:szCs w:val="21"/>
              </w:rPr>
            </w:pPr>
            <w:r>
              <w:rPr>
                <w:sz w:val="21"/>
                <w:szCs w:val="21"/>
              </w:rPr>
              <w:t>Psychology</w:t>
            </w:r>
          </w:p>
        </w:tc>
        <w:tc>
          <w:tcPr>
            <w:tcW w:w="1620" w:type="dxa"/>
            <w:tcBorders>
              <w:right w:val="single" w:sz="4" w:space="0" w:color="BFBFBF" w:themeColor="background1" w:themeShade="BF"/>
            </w:tcBorders>
            <w:shd w:val="clear" w:color="auto" w:fill="auto"/>
            <w:vAlign w:val="center"/>
          </w:tcPr>
          <w:p w14:paraId="14216F55" w14:textId="70E01A26" w:rsidR="00EC16C9" w:rsidRPr="004E37ED" w:rsidRDefault="00EC16C9" w:rsidP="00A45B79">
            <w:pPr>
              <w:spacing w:after="0" w:line="240" w:lineRule="auto"/>
              <w:contextualSpacing/>
              <w:jc w:val="center"/>
              <w:rPr>
                <w:rFonts w:eastAsia="Times New Roman"/>
                <w:sz w:val="21"/>
                <w:szCs w:val="21"/>
              </w:rPr>
            </w:pPr>
            <w:r>
              <w:rPr>
                <w:sz w:val="21"/>
                <w:szCs w:val="21"/>
              </w:rPr>
              <w:t>31</w:t>
            </w:r>
          </w:p>
        </w:tc>
      </w:tr>
      <w:tr w:rsidR="00EC16C9" w:rsidRPr="00552133" w14:paraId="0598FC9F" w14:textId="77777777" w:rsidTr="00EC16C9">
        <w:trPr>
          <w:trHeight w:val="233"/>
        </w:trPr>
        <w:tc>
          <w:tcPr>
            <w:tcW w:w="2790" w:type="dxa"/>
            <w:vAlign w:val="center"/>
          </w:tcPr>
          <w:p w14:paraId="1B4EF51F" w14:textId="68E951A8" w:rsidR="00EC16C9" w:rsidRPr="004E37ED" w:rsidRDefault="00EC16C9" w:rsidP="00A45B79">
            <w:pPr>
              <w:spacing w:line="240" w:lineRule="auto"/>
              <w:contextualSpacing/>
              <w:rPr>
                <w:sz w:val="21"/>
                <w:szCs w:val="21"/>
              </w:rPr>
            </w:pPr>
            <w:r w:rsidRPr="004E37ED">
              <w:rPr>
                <w:sz w:val="21"/>
                <w:szCs w:val="21"/>
              </w:rPr>
              <w:t>Staff Management</w:t>
            </w:r>
          </w:p>
        </w:tc>
        <w:tc>
          <w:tcPr>
            <w:tcW w:w="990" w:type="dxa"/>
            <w:tcBorders>
              <w:right w:val="single" w:sz="4" w:space="0" w:color="BFBFBF" w:themeColor="background1" w:themeShade="BF"/>
            </w:tcBorders>
            <w:vAlign w:val="center"/>
          </w:tcPr>
          <w:p w14:paraId="3F1E7875" w14:textId="59EE8FBE" w:rsidR="00EC16C9" w:rsidRPr="004E37ED" w:rsidRDefault="00EC16C9" w:rsidP="00A45B79">
            <w:pPr>
              <w:spacing w:line="240" w:lineRule="auto"/>
              <w:contextualSpacing/>
              <w:jc w:val="center"/>
              <w:rPr>
                <w:sz w:val="21"/>
                <w:szCs w:val="21"/>
              </w:rPr>
            </w:pPr>
            <w:r>
              <w:rPr>
                <w:sz w:val="21"/>
                <w:szCs w:val="21"/>
              </w:rPr>
              <w:t>57</w:t>
            </w:r>
          </w:p>
        </w:tc>
        <w:tc>
          <w:tcPr>
            <w:tcW w:w="2700" w:type="dxa"/>
            <w:tcBorders>
              <w:left w:val="single" w:sz="4" w:space="0" w:color="BFBFBF" w:themeColor="background1" w:themeShade="BF"/>
            </w:tcBorders>
            <w:shd w:val="clear" w:color="auto" w:fill="auto"/>
            <w:vAlign w:val="center"/>
          </w:tcPr>
          <w:p w14:paraId="0F000450" w14:textId="60581266" w:rsidR="00EC16C9" w:rsidRPr="004E37ED" w:rsidRDefault="00EC16C9" w:rsidP="00A45B79">
            <w:pPr>
              <w:spacing w:after="0" w:line="240" w:lineRule="auto"/>
              <w:contextualSpacing/>
              <w:rPr>
                <w:sz w:val="21"/>
                <w:szCs w:val="21"/>
              </w:rPr>
            </w:pPr>
            <w:r>
              <w:rPr>
                <w:sz w:val="21"/>
                <w:szCs w:val="21"/>
              </w:rPr>
              <w:t>Social Media</w:t>
            </w:r>
          </w:p>
        </w:tc>
        <w:tc>
          <w:tcPr>
            <w:tcW w:w="1620" w:type="dxa"/>
            <w:tcBorders>
              <w:right w:val="single" w:sz="4" w:space="0" w:color="BFBFBF" w:themeColor="background1" w:themeShade="BF"/>
            </w:tcBorders>
            <w:shd w:val="clear" w:color="auto" w:fill="auto"/>
            <w:vAlign w:val="center"/>
          </w:tcPr>
          <w:p w14:paraId="0EB22272" w14:textId="2DC6B0CB" w:rsidR="00EC16C9" w:rsidRPr="004E37ED" w:rsidRDefault="00EC16C9" w:rsidP="00A45B79">
            <w:pPr>
              <w:spacing w:after="0" w:line="240" w:lineRule="auto"/>
              <w:contextualSpacing/>
              <w:jc w:val="center"/>
              <w:rPr>
                <w:sz w:val="21"/>
                <w:szCs w:val="21"/>
              </w:rPr>
            </w:pPr>
            <w:r>
              <w:rPr>
                <w:sz w:val="21"/>
                <w:szCs w:val="21"/>
              </w:rPr>
              <w:t>30</w:t>
            </w:r>
          </w:p>
        </w:tc>
      </w:tr>
      <w:tr w:rsidR="00EC16C9" w:rsidRPr="00552133" w14:paraId="0AB58945" w14:textId="77777777" w:rsidTr="00EC16C9">
        <w:trPr>
          <w:trHeight w:val="233"/>
        </w:trPr>
        <w:tc>
          <w:tcPr>
            <w:tcW w:w="2790" w:type="dxa"/>
            <w:vAlign w:val="center"/>
          </w:tcPr>
          <w:p w14:paraId="59201B07" w14:textId="5BB897B3" w:rsidR="00EC16C9" w:rsidRPr="00EC16C9" w:rsidRDefault="00EC16C9" w:rsidP="00A45B79">
            <w:pPr>
              <w:spacing w:line="240" w:lineRule="auto"/>
              <w:contextualSpacing/>
              <w:rPr>
                <w:sz w:val="21"/>
                <w:szCs w:val="21"/>
              </w:rPr>
            </w:pPr>
            <w:r w:rsidRPr="00EC16C9">
              <w:rPr>
                <w:sz w:val="21"/>
                <w:szCs w:val="21"/>
              </w:rPr>
              <w:t>Cardiopulmonary Resuscitation (CPR)</w:t>
            </w:r>
          </w:p>
        </w:tc>
        <w:tc>
          <w:tcPr>
            <w:tcW w:w="990" w:type="dxa"/>
            <w:tcBorders>
              <w:right w:val="single" w:sz="4" w:space="0" w:color="BFBFBF" w:themeColor="background1" w:themeShade="BF"/>
            </w:tcBorders>
            <w:vAlign w:val="center"/>
          </w:tcPr>
          <w:p w14:paraId="3FB9CF62" w14:textId="53A08D43" w:rsidR="00EC16C9" w:rsidRPr="004E37ED" w:rsidRDefault="00EC16C9" w:rsidP="00A45B79">
            <w:pPr>
              <w:spacing w:line="240" w:lineRule="auto"/>
              <w:contextualSpacing/>
              <w:jc w:val="center"/>
              <w:rPr>
                <w:sz w:val="21"/>
                <w:szCs w:val="21"/>
              </w:rPr>
            </w:pPr>
            <w:r>
              <w:rPr>
                <w:sz w:val="21"/>
                <w:szCs w:val="21"/>
              </w:rPr>
              <w:t>5</w:t>
            </w:r>
            <w:r w:rsidRPr="004E37ED">
              <w:rPr>
                <w:sz w:val="21"/>
                <w:szCs w:val="21"/>
              </w:rPr>
              <w:t>6</w:t>
            </w:r>
          </w:p>
        </w:tc>
        <w:tc>
          <w:tcPr>
            <w:tcW w:w="2700" w:type="dxa"/>
            <w:tcBorders>
              <w:left w:val="single" w:sz="4" w:space="0" w:color="BFBFBF" w:themeColor="background1" w:themeShade="BF"/>
            </w:tcBorders>
            <w:shd w:val="clear" w:color="auto" w:fill="auto"/>
            <w:vAlign w:val="center"/>
          </w:tcPr>
          <w:p w14:paraId="5655B565" w14:textId="3A791824" w:rsidR="00EC16C9" w:rsidRPr="004E37ED" w:rsidRDefault="00EC16C9" w:rsidP="00A45B79">
            <w:pPr>
              <w:spacing w:after="0" w:line="240" w:lineRule="auto"/>
              <w:contextualSpacing/>
              <w:rPr>
                <w:sz w:val="21"/>
                <w:szCs w:val="21"/>
              </w:rPr>
            </w:pPr>
            <w:r>
              <w:rPr>
                <w:sz w:val="21"/>
                <w:szCs w:val="21"/>
              </w:rPr>
              <w:t>Teaching</w:t>
            </w:r>
          </w:p>
        </w:tc>
        <w:tc>
          <w:tcPr>
            <w:tcW w:w="1620" w:type="dxa"/>
            <w:tcBorders>
              <w:right w:val="single" w:sz="4" w:space="0" w:color="BFBFBF" w:themeColor="background1" w:themeShade="BF"/>
            </w:tcBorders>
            <w:shd w:val="clear" w:color="auto" w:fill="auto"/>
            <w:vAlign w:val="center"/>
          </w:tcPr>
          <w:p w14:paraId="311CD8E1" w14:textId="529FDFFD" w:rsidR="00EC16C9" w:rsidRPr="004E37ED" w:rsidRDefault="00EC16C9" w:rsidP="00A45B79">
            <w:pPr>
              <w:spacing w:after="0" w:line="240" w:lineRule="auto"/>
              <w:contextualSpacing/>
              <w:jc w:val="center"/>
              <w:rPr>
                <w:sz w:val="21"/>
                <w:szCs w:val="21"/>
              </w:rPr>
            </w:pPr>
            <w:r>
              <w:rPr>
                <w:sz w:val="21"/>
                <w:szCs w:val="21"/>
              </w:rPr>
              <w:t>2</w:t>
            </w:r>
            <w:r w:rsidRPr="004E37ED">
              <w:rPr>
                <w:sz w:val="21"/>
                <w:szCs w:val="21"/>
              </w:rPr>
              <w:t>8</w:t>
            </w:r>
          </w:p>
        </w:tc>
      </w:tr>
      <w:tr w:rsidR="00EC16C9" w:rsidRPr="00552133" w14:paraId="74EBDE3A" w14:textId="77777777" w:rsidTr="00EC16C9">
        <w:trPr>
          <w:trHeight w:val="233"/>
        </w:trPr>
        <w:tc>
          <w:tcPr>
            <w:tcW w:w="2790" w:type="dxa"/>
            <w:vAlign w:val="center"/>
          </w:tcPr>
          <w:p w14:paraId="715FD469" w14:textId="400E4AAC" w:rsidR="00EC16C9" w:rsidRPr="004E37ED" w:rsidRDefault="00EC16C9" w:rsidP="00A45B79">
            <w:pPr>
              <w:spacing w:line="240" w:lineRule="auto"/>
              <w:contextualSpacing/>
              <w:rPr>
                <w:sz w:val="21"/>
                <w:szCs w:val="21"/>
              </w:rPr>
            </w:pPr>
            <w:r w:rsidRPr="004E37ED">
              <w:rPr>
                <w:sz w:val="21"/>
                <w:szCs w:val="21"/>
              </w:rPr>
              <w:t>Budgeting</w:t>
            </w:r>
          </w:p>
        </w:tc>
        <w:tc>
          <w:tcPr>
            <w:tcW w:w="990" w:type="dxa"/>
            <w:tcBorders>
              <w:right w:val="single" w:sz="4" w:space="0" w:color="BFBFBF" w:themeColor="background1" w:themeShade="BF"/>
            </w:tcBorders>
            <w:vAlign w:val="center"/>
          </w:tcPr>
          <w:p w14:paraId="0464B0C4" w14:textId="7F537043" w:rsidR="00EC16C9" w:rsidRPr="004E37ED" w:rsidRDefault="00EC16C9" w:rsidP="00A45B79">
            <w:pPr>
              <w:spacing w:line="240" w:lineRule="auto"/>
              <w:contextualSpacing/>
              <w:jc w:val="center"/>
              <w:rPr>
                <w:sz w:val="21"/>
                <w:szCs w:val="21"/>
              </w:rPr>
            </w:pPr>
            <w:r>
              <w:rPr>
                <w:sz w:val="21"/>
                <w:szCs w:val="21"/>
              </w:rPr>
              <w:t>51</w:t>
            </w:r>
          </w:p>
        </w:tc>
        <w:tc>
          <w:tcPr>
            <w:tcW w:w="2700" w:type="dxa"/>
            <w:tcBorders>
              <w:left w:val="single" w:sz="4" w:space="0" w:color="BFBFBF" w:themeColor="background1" w:themeShade="BF"/>
            </w:tcBorders>
            <w:shd w:val="clear" w:color="auto" w:fill="auto"/>
            <w:vAlign w:val="center"/>
          </w:tcPr>
          <w:p w14:paraId="25DE02FB" w14:textId="5A60CE9E" w:rsidR="00EC16C9" w:rsidRPr="00EC16C9" w:rsidRDefault="00EC16C9" w:rsidP="00A45B79">
            <w:pPr>
              <w:spacing w:after="0" w:line="240" w:lineRule="auto"/>
              <w:contextualSpacing/>
              <w:rPr>
                <w:sz w:val="21"/>
                <w:szCs w:val="21"/>
              </w:rPr>
            </w:pPr>
            <w:r>
              <w:rPr>
                <w:sz w:val="21"/>
                <w:szCs w:val="21"/>
              </w:rPr>
              <w:t>Rehabilitation</w:t>
            </w:r>
          </w:p>
        </w:tc>
        <w:tc>
          <w:tcPr>
            <w:tcW w:w="1620" w:type="dxa"/>
            <w:tcBorders>
              <w:right w:val="single" w:sz="4" w:space="0" w:color="BFBFBF" w:themeColor="background1" w:themeShade="BF"/>
            </w:tcBorders>
            <w:shd w:val="clear" w:color="auto" w:fill="auto"/>
            <w:vAlign w:val="center"/>
          </w:tcPr>
          <w:p w14:paraId="51251E5D" w14:textId="4EE357D8" w:rsidR="00EC16C9" w:rsidRPr="004E37ED" w:rsidRDefault="00EC16C9" w:rsidP="00A45B79">
            <w:pPr>
              <w:spacing w:after="0" w:line="240" w:lineRule="auto"/>
              <w:contextualSpacing/>
              <w:jc w:val="center"/>
              <w:rPr>
                <w:sz w:val="21"/>
                <w:szCs w:val="21"/>
              </w:rPr>
            </w:pPr>
            <w:r>
              <w:rPr>
                <w:sz w:val="21"/>
                <w:szCs w:val="21"/>
              </w:rPr>
              <w:t>28</w:t>
            </w:r>
          </w:p>
        </w:tc>
      </w:tr>
      <w:tr w:rsidR="00EC16C9" w:rsidRPr="00552133" w14:paraId="39CA2735" w14:textId="77777777" w:rsidTr="00EC16C9">
        <w:trPr>
          <w:trHeight w:val="233"/>
        </w:trPr>
        <w:tc>
          <w:tcPr>
            <w:tcW w:w="2790" w:type="dxa"/>
            <w:vAlign w:val="center"/>
          </w:tcPr>
          <w:p w14:paraId="3D9732EE" w14:textId="3F06BAFE" w:rsidR="00EC16C9" w:rsidRPr="004E37ED" w:rsidRDefault="00EC16C9" w:rsidP="00A45B79">
            <w:pPr>
              <w:spacing w:line="240" w:lineRule="auto"/>
              <w:contextualSpacing/>
              <w:rPr>
                <w:sz w:val="21"/>
                <w:szCs w:val="21"/>
              </w:rPr>
            </w:pPr>
            <w:r>
              <w:rPr>
                <w:sz w:val="21"/>
                <w:szCs w:val="21"/>
              </w:rPr>
              <w:t>Social Work</w:t>
            </w:r>
          </w:p>
        </w:tc>
        <w:tc>
          <w:tcPr>
            <w:tcW w:w="990" w:type="dxa"/>
            <w:tcBorders>
              <w:right w:val="single" w:sz="4" w:space="0" w:color="BFBFBF" w:themeColor="background1" w:themeShade="BF"/>
            </w:tcBorders>
            <w:vAlign w:val="center"/>
          </w:tcPr>
          <w:p w14:paraId="6C89A66E" w14:textId="00407779" w:rsidR="00EC16C9" w:rsidRPr="004E37ED" w:rsidRDefault="00EC16C9" w:rsidP="00A45B79">
            <w:pPr>
              <w:spacing w:line="240" w:lineRule="auto"/>
              <w:contextualSpacing/>
              <w:jc w:val="center"/>
              <w:rPr>
                <w:sz w:val="21"/>
                <w:szCs w:val="21"/>
              </w:rPr>
            </w:pPr>
            <w:r>
              <w:rPr>
                <w:sz w:val="21"/>
                <w:szCs w:val="21"/>
              </w:rPr>
              <w:t>49</w:t>
            </w:r>
          </w:p>
        </w:tc>
        <w:tc>
          <w:tcPr>
            <w:tcW w:w="2700" w:type="dxa"/>
            <w:tcBorders>
              <w:left w:val="single" w:sz="4" w:space="0" w:color="BFBFBF" w:themeColor="background1" w:themeShade="BF"/>
            </w:tcBorders>
            <w:shd w:val="clear" w:color="auto" w:fill="auto"/>
            <w:vAlign w:val="center"/>
          </w:tcPr>
          <w:p w14:paraId="77C2BF38" w14:textId="02ADC826" w:rsidR="00EC16C9" w:rsidRPr="00EC16C9" w:rsidRDefault="00EC16C9" w:rsidP="00A45B79">
            <w:pPr>
              <w:spacing w:after="0" w:line="240" w:lineRule="auto"/>
              <w:contextualSpacing/>
              <w:rPr>
                <w:sz w:val="21"/>
                <w:szCs w:val="21"/>
              </w:rPr>
            </w:pPr>
            <w:r w:rsidRPr="00EC16C9">
              <w:rPr>
                <w:sz w:val="21"/>
                <w:szCs w:val="21"/>
              </w:rPr>
              <w:t>Medication Management</w:t>
            </w:r>
          </w:p>
        </w:tc>
        <w:tc>
          <w:tcPr>
            <w:tcW w:w="1620" w:type="dxa"/>
            <w:tcBorders>
              <w:right w:val="single" w:sz="4" w:space="0" w:color="BFBFBF" w:themeColor="background1" w:themeShade="BF"/>
            </w:tcBorders>
            <w:shd w:val="clear" w:color="auto" w:fill="auto"/>
            <w:vAlign w:val="center"/>
          </w:tcPr>
          <w:p w14:paraId="052ED1E4" w14:textId="5FE402A4" w:rsidR="00EC16C9" w:rsidRPr="004E37ED" w:rsidRDefault="00EC16C9" w:rsidP="00A45B79">
            <w:pPr>
              <w:spacing w:after="0" w:line="240" w:lineRule="auto"/>
              <w:contextualSpacing/>
              <w:jc w:val="center"/>
              <w:rPr>
                <w:sz w:val="21"/>
                <w:szCs w:val="21"/>
              </w:rPr>
            </w:pPr>
            <w:r>
              <w:rPr>
                <w:sz w:val="21"/>
                <w:szCs w:val="21"/>
              </w:rPr>
              <w:t>28</w:t>
            </w:r>
          </w:p>
        </w:tc>
      </w:tr>
      <w:tr w:rsidR="00EC16C9" w:rsidRPr="00552133" w14:paraId="58FAC3E6" w14:textId="77777777" w:rsidTr="00EC16C9">
        <w:trPr>
          <w:trHeight w:val="233"/>
        </w:trPr>
        <w:tc>
          <w:tcPr>
            <w:tcW w:w="2790" w:type="dxa"/>
            <w:vAlign w:val="center"/>
          </w:tcPr>
          <w:p w14:paraId="1618DE6E" w14:textId="149346FD" w:rsidR="00EC16C9" w:rsidRPr="004E37ED" w:rsidRDefault="00EC16C9" w:rsidP="00A45B79">
            <w:pPr>
              <w:spacing w:line="240" w:lineRule="auto"/>
              <w:contextualSpacing/>
              <w:rPr>
                <w:sz w:val="21"/>
                <w:szCs w:val="21"/>
              </w:rPr>
            </w:pPr>
            <w:r>
              <w:rPr>
                <w:sz w:val="21"/>
                <w:szCs w:val="21"/>
              </w:rPr>
              <w:t xml:space="preserve">Scheduling </w:t>
            </w:r>
          </w:p>
        </w:tc>
        <w:tc>
          <w:tcPr>
            <w:tcW w:w="990" w:type="dxa"/>
            <w:tcBorders>
              <w:right w:val="single" w:sz="4" w:space="0" w:color="BFBFBF" w:themeColor="background1" w:themeShade="BF"/>
            </w:tcBorders>
            <w:vAlign w:val="center"/>
          </w:tcPr>
          <w:p w14:paraId="5319E949" w14:textId="7117241C" w:rsidR="00EC16C9" w:rsidRPr="004E37ED" w:rsidRDefault="00EC16C9" w:rsidP="00A45B79">
            <w:pPr>
              <w:spacing w:line="240" w:lineRule="auto"/>
              <w:contextualSpacing/>
              <w:jc w:val="center"/>
              <w:rPr>
                <w:sz w:val="21"/>
                <w:szCs w:val="21"/>
              </w:rPr>
            </w:pPr>
            <w:r>
              <w:rPr>
                <w:sz w:val="21"/>
                <w:szCs w:val="21"/>
              </w:rPr>
              <w:t>47</w:t>
            </w:r>
          </w:p>
        </w:tc>
        <w:tc>
          <w:tcPr>
            <w:tcW w:w="2700" w:type="dxa"/>
            <w:tcBorders>
              <w:left w:val="single" w:sz="4" w:space="0" w:color="BFBFBF" w:themeColor="background1" w:themeShade="BF"/>
            </w:tcBorders>
            <w:shd w:val="clear" w:color="auto" w:fill="auto"/>
            <w:vAlign w:val="center"/>
          </w:tcPr>
          <w:p w14:paraId="24178278" w14:textId="49462732" w:rsidR="00EC16C9" w:rsidRPr="004E37ED" w:rsidRDefault="00EC16C9" w:rsidP="00A45B79">
            <w:pPr>
              <w:spacing w:after="0" w:line="240" w:lineRule="auto"/>
              <w:contextualSpacing/>
              <w:rPr>
                <w:sz w:val="21"/>
                <w:szCs w:val="21"/>
              </w:rPr>
            </w:pPr>
            <w:r w:rsidRPr="00EC16C9">
              <w:rPr>
                <w:sz w:val="21"/>
                <w:szCs w:val="21"/>
              </w:rPr>
              <w:t>Business Process</w:t>
            </w:r>
          </w:p>
        </w:tc>
        <w:tc>
          <w:tcPr>
            <w:tcW w:w="1620" w:type="dxa"/>
            <w:tcBorders>
              <w:right w:val="single" w:sz="4" w:space="0" w:color="BFBFBF" w:themeColor="background1" w:themeShade="BF"/>
            </w:tcBorders>
            <w:shd w:val="clear" w:color="auto" w:fill="auto"/>
            <w:vAlign w:val="center"/>
          </w:tcPr>
          <w:p w14:paraId="34F4ED1E" w14:textId="235A7CF0" w:rsidR="00EC16C9" w:rsidRPr="004E37ED" w:rsidRDefault="00EC16C9" w:rsidP="00A45B79">
            <w:pPr>
              <w:spacing w:after="0" w:line="240" w:lineRule="auto"/>
              <w:contextualSpacing/>
              <w:jc w:val="center"/>
              <w:rPr>
                <w:sz w:val="21"/>
                <w:szCs w:val="21"/>
              </w:rPr>
            </w:pPr>
            <w:r>
              <w:rPr>
                <w:sz w:val="21"/>
                <w:szCs w:val="21"/>
              </w:rPr>
              <w:t>28</w:t>
            </w:r>
          </w:p>
        </w:tc>
      </w:tr>
      <w:tr w:rsidR="00EC16C9" w:rsidRPr="00552133" w14:paraId="7BED08D2" w14:textId="77777777" w:rsidTr="00EC16C9">
        <w:trPr>
          <w:trHeight w:val="233"/>
        </w:trPr>
        <w:tc>
          <w:tcPr>
            <w:tcW w:w="2790" w:type="dxa"/>
            <w:vAlign w:val="center"/>
          </w:tcPr>
          <w:p w14:paraId="273A4252" w14:textId="537E2F72" w:rsidR="00EC16C9" w:rsidRPr="004E37ED" w:rsidRDefault="00EC16C9" w:rsidP="00A45B79">
            <w:pPr>
              <w:spacing w:line="240" w:lineRule="auto"/>
              <w:contextualSpacing/>
              <w:rPr>
                <w:sz w:val="21"/>
                <w:szCs w:val="21"/>
              </w:rPr>
            </w:pPr>
            <w:r>
              <w:rPr>
                <w:sz w:val="21"/>
                <w:szCs w:val="21"/>
              </w:rPr>
              <w:t>Mental Health</w:t>
            </w:r>
          </w:p>
        </w:tc>
        <w:tc>
          <w:tcPr>
            <w:tcW w:w="990" w:type="dxa"/>
            <w:tcBorders>
              <w:right w:val="single" w:sz="4" w:space="0" w:color="BFBFBF" w:themeColor="background1" w:themeShade="BF"/>
            </w:tcBorders>
            <w:vAlign w:val="center"/>
          </w:tcPr>
          <w:p w14:paraId="010F0F9F" w14:textId="0C0C9228" w:rsidR="00EC16C9" w:rsidRPr="004E37ED" w:rsidRDefault="00EC16C9" w:rsidP="00A45B79">
            <w:pPr>
              <w:spacing w:line="240" w:lineRule="auto"/>
              <w:contextualSpacing/>
              <w:jc w:val="center"/>
              <w:rPr>
                <w:sz w:val="21"/>
                <w:szCs w:val="21"/>
              </w:rPr>
            </w:pPr>
            <w:r>
              <w:rPr>
                <w:sz w:val="21"/>
                <w:szCs w:val="21"/>
              </w:rPr>
              <w:t>44</w:t>
            </w:r>
          </w:p>
        </w:tc>
        <w:tc>
          <w:tcPr>
            <w:tcW w:w="2700" w:type="dxa"/>
            <w:tcBorders>
              <w:left w:val="single" w:sz="4" w:space="0" w:color="BFBFBF" w:themeColor="background1" w:themeShade="BF"/>
            </w:tcBorders>
            <w:shd w:val="clear" w:color="auto" w:fill="auto"/>
            <w:vAlign w:val="center"/>
          </w:tcPr>
          <w:p w14:paraId="39D6F358" w14:textId="6177B982" w:rsidR="00EC16C9" w:rsidRPr="00EC16C9" w:rsidRDefault="00EC16C9" w:rsidP="00A45B79">
            <w:pPr>
              <w:spacing w:after="0" w:line="240" w:lineRule="auto"/>
              <w:contextualSpacing/>
              <w:rPr>
                <w:sz w:val="21"/>
                <w:szCs w:val="21"/>
              </w:rPr>
            </w:pPr>
            <w:r>
              <w:rPr>
                <w:sz w:val="21"/>
                <w:szCs w:val="21"/>
              </w:rPr>
              <w:t>Acute Care</w:t>
            </w:r>
          </w:p>
        </w:tc>
        <w:tc>
          <w:tcPr>
            <w:tcW w:w="1620" w:type="dxa"/>
            <w:tcBorders>
              <w:right w:val="single" w:sz="4" w:space="0" w:color="BFBFBF" w:themeColor="background1" w:themeShade="BF"/>
            </w:tcBorders>
            <w:shd w:val="clear" w:color="auto" w:fill="auto"/>
            <w:vAlign w:val="center"/>
          </w:tcPr>
          <w:p w14:paraId="064253BC" w14:textId="4914A484" w:rsidR="00EC16C9" w:rsidRPr="004E37ED" w:rsidRDefault="00EC16C9" w:rsidP="00A45B79">
            <w:pPr>
              <w:spacing w:after="0" w:line="240" w:lineRule="auto"/>
              <w:contextualSpacing/>
              <w:jc w:val="center"/>
              <w:rPr>
                <w:sz w:val="21"/>
                <w:szCs w:val="21"/>
              </w:rPr>
            </w:pPr>
            <w:r>
              <w:rPr>
                <w:sz w:val="21"/>
                <w:szCs w:val="21"/>
              </w:rPr>
              <w:t>27</w:t>
            </w:r>
          </w:p>
        </w:tc>
      </w:tr>
      <w:tr w:rsidR="00EC16C9" w:rsidRPr="00552133" w14:paraId="0408F3A0" w14:textId="77777777" w:rsidTr="00EC16C9">
        <w:trPr>
          <w:trHeight w:val="242"/>
        </w:trPr>
        <w:tc>
          <w:tcPr>
            <w:tcW w:w="2790" w:type="dxa"/>
            <w:vAlign w:val="center"/>
          </w:tcPr>
          <w:p w14:paraId="4F784F1B" w14:textId="594FAEF8" w:rsidR="00EC16C9" w:rsidRPr="004E37ED" w:rsidRDefault="00EC16C9" w:rsidP="00A45B79">
            <w:pPr>
              <w:spacing w:line="240" w:lineRule="auto"/>
              <w:contextualSpacing/>
              <w:rPr>
                <w:sz w:val="21"/>
                <w:szCs w:val="21"/>
              </w:rPr>
            </w:pPr>
            <w:r>
              <w:rPr>
                <w:sz w:val="21"/>
                <w:szCs w:val="21"/>
              </w:rPr>
              <w:t>Customer Contact</w:t>
            </w:r>
          </w:p>
        </w:tc>
        <w:tc>
          <w:tcPr>
            <w:tcW w:w="990" w:type="dxa"/>
            <w:tcBorders>
              <w:right w:val="single" w:sz="4" w:space="0" w:color="BFBFBF" w:themeColor="background1" w:themeShade="BF"/>
            </w:tcBorders>
            <w:vAlign w:val="center"/>
          </w:tcPr>
          <w:p w14:paraId="557FB186" w14:textId="60F840E6" w:rsidR="00EC16C9" w:rsidRPr="004E37ED" w:rsidRDefault="00EC16C9" w:rsidP="00A45B79">
            <w:pPr>
              <w:spacing w:line="240" w:lineRule="auto"/>
              <w:contextualSpacing/>
              <w:jc w:val="center"/>
              <w:rPr>
                <w:sz w:val="21"/>
                <w:szCs w:val="21"/>
              </w:rPr>
            </w:pPr>
            <w:r>
              <w:rPr>
                <w:sz w:val="21"/>
                <w:szCs w:val="21"/>
              </w:rPr>
              <w:t>42</w:t>
            </w:r>
          </w:p>
        </w:tc>
        <w:tc>
          <w:tcPr>
            <w:tcW w:w="2700" w:type="dxa"/>
            <w:tcBorders>
              <w:left w:val="single" w:sz="4" w:space="0" w:color="BFBFBF" w:themeColor="background1" w:themeShade="BF"/>
            </w:tcBorders>
            <w:shd w:val="clear" w:color="auto" w:fill="auto"/>
            <w:vAlign w:val="center"/>
          </w:tcPr>
          <w:p w14:paraId="1ECA3F0B" w14:textId="37F83232" w:rsidR="00EC16C9" w:rsidRPr="004E37ED" w:rsidRDefault="00EC16C9" w:rsidP="00A45B79">
            <w:pPr>
              <w:spacing w:after="0" w:line="240" w:lineRule="auto"/>
              <w:contextualSpacing/>
              <w:rPr>
                <w:sz w:val="21"/>
                <w:szCs w:val="21"/>
              </w:rPr>
            </w:pPr>
            <w:r w:rsidRPr="00EC16C9">
              <w:rPr>
                <w:sz w:val="21"/>
                <w:szCs w:val="21"/>
              </w:rPr>
              <w:t>Crisis Intervention</w:t>
            </w:r>
          </w:p>
        </w:tc>
        <w:tc>
          <w:tcPr>
            <w:tcW w:w="1620" w:type="dxa"/>
            <w:tcBorders>
              <w:right w:val="single" w:sz="4" w:space="0" w:color="BFBFBF" w:themeColor="background1" w:themeShade="BF"/>
            </w:tcBorders>
            <w:shd w:val="clear" w:color="auto" w:fill="auto"/>
            <w:vAlign w:val="center"/>
          </w:tcPr>
          <w:p w14:paraId="4FE148E9" w14:textId="47AA84A0" w:rsidR="00EC16C9" w:rsidRPr="004E37ED" w:rsidRDefault="00EC16C9" w:rsidP="00A45B79">
            <w:pPr>
              <w:spacing w:after="0" w:line="240" w:lineRule="auto"/>
              <w:contextualSpacing/>
              <w:jc w:val="center"/>
              <w:rPr>
                <w:sz w:val="21"/>
                <w:szCs w:val="21"/>
              </w:rPr>
            </w:pPr>
            <w:r>
              <w:rPr>
                <w:sz w:val="21"/>
                <w:szCs w:val="21"/>
              </w:rPr>
              <w:t>26</w:t>
            </w:r>
          </w:p>
        </w:tc>
      </w:tr>
    </w:tbl>
    <w:p w14:paraId="3DA4C8A7" w14:textId="2DE1C1FA" w:rsidR="003951A3" w:rsidRPr="007C6EFD" w:rsidRDefault="00672665" w:rsidP="007C6EFD">
      <w:pPr>
        <w:pStyle w:val="NoSpacing"/>
        <w:rPr>
          <w:i/>
          <w:sz w:val="20"/>
          <w:szCs w:val="20"/>
        </w:rPr>
      </w:pPr>
      <w:r w:rsidRPr="00672665">
        <w:rPr>
          <w:i/>
          <w:sz w:val="20"/>
          <w:szCs w:val="20"/>
        </w:rPr>
        <w:t>Source: Burning Glass</w:t>
      </w:r>
    </w:p>
    <w:p w14:paraId="606D75BD" w14:textId="18549D8E" w:rsidR="00F34C50" w:rsidRDefault="00F34C50" w:rsidP="00F34C50">
      <w:pPr>
        <w:pStyle w:val="NoSpacing"/>
        <w:spacing w:before="360" w:after="60"/>
        <w:rPr>
          <w:b/>
          <w:szCs w:val="18"/>
        </w:rPr>
      </w:pPr>
      <w:r>
        <w:rPr>
          <w:b/>
        </w:rPr>
        <w:lastRenderedPageBreak/>
        <w:t>Table 9</w:t>
      </w:r>
      <w:r w:rsidRPr="00552133">
        <w:rPr>
          <w:b/>
        </w:rPr>
        <w:t xml:space="preserve">. </w:t>
      </w:r>
      <w:r w:rsidRPr="00EC16C9">
        <w:rPr>
          <w:b/>
        </w:rPr>
        <w:t>Certifications</w:t>
      </w:r>
      <w:r w:rsidR="00EC16C9">
        <w:rPr>
          <w:b/>
        </w:rPr>
        <w:t xml:space="preserve"> for Community Health Workers/</w:t>
      </w:r>
      <w:r w:rsidR="004E5AF6" w:rsidRPr="004E5AF6">
        <w:rPr>
          <w:rFonts w:cs="Arial"/>
          <w:b/>
          <w:color w:val="1A1A1A"/>
        </w:rPr>
        <w:t>HIV and Hepatitis Navigation Specialists</w:t>
      </w:r>
      <w:r w:rsidRPr="00EC16C9">
        <w:rPr>
          <w:b/>
        </w:rPr>
        <w:t xml:space="preserve"> in Bay </w:t>
      </w:r>
      <w:r w:rsidRPr="00EC16C9">
        <w:rPr>
          <w:b/>
          <w:sz w:val="20"/>
          <w:szCs w:val="18"/>
        </w:rPr>
        <w:t>(Apr</w:t>
      </w:r>
      <w:r w:rsidR="007C6EFD">
        <w:rPr>
          <w:b/>
          <w:sz w:val="20"/>
          <w:szCs w:val="18"/>
        </w:rPr>
        <w:t>il</w:t>
      </w:r>
      <w:r w:rsidRPr="00EC16C9">
        <w:rPr>
          <w:b/>
          <w:sz w:val="20"/>
          <w:szCs w:val="18"/>
        </w:rPr>
        <w:t xml:space="preserve"> 2017 – Mar</w:t>
      </w:r>
      <w:r w:rsidR="007C6EFD">
        <w:rPr>
          <w:b/>
          <w:sz w:val="20"/>
          <w:szCs w:val="18"/>
        </w:rPr>
        <w:t>ch</w:t>
      </w:r>
      <w:r w:rsidRPr="00EC16C9">
        <w:rPr>
          <w:b/>
          <w:sz w:val="20"/>
          <w:szCs w:val="18"/>
        </w:rPr>
        <w:t xml:space="preserve"> 2018)</w:t>
      </w:r>
    </w:p>
    <w:p w14:paraId="624AB837" w14:textId="5BE4A802" w:rsidR="00F34C50" w:rsidRPr="00900F50" w:rsidRDefault="00EC16C9" w:rsidP="00F34C50">
      <w:pPr>
        <w:pStyle w:val="NoSpacing"/>
        <w:spacing w:before="60" w:after="60"/>
        <w:rPr>
          <w:b/>
          <w:szCs w:val="18"/>
        </w:rPr>
      </w:pPr>
      <w:r>
        <w:t>Note: 69</w:t>
      </w:r>
      <w:r w:rsidR="00F34C50">
        <w:t>% of records have been excluded because they do not include a certification. As a result, the chart below may not be representative of the full sample.</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690"/>
        <w:gridCol w:w="1080"/>
        <w:gridCol w:w="3600"/>
        <w:gridCol w:w="1080"/>
      </w:tblGrid>
      <w:tr w:rsidR="00A45B79" w:rsidRPr="00DA0761" w14:paraId="5736C38B" w14:textId="77777777" w:rsidTr="00A45B79">
        <w:trPr>
          <w:trHeight w:val="197"/>
        </w:trPr>
        <w:tc>
          <w:tcPr>
            <w:tcW w:w="3690" w:type="dxa"/>
            <w:shd w:val="clear" w:color="auto" w:fill="D1E63A" w:themeFill="accent3" w:themeFillTint="99"/>
            <w:vAlign w:val="center"/>
          </w:tcPr>
          <w:p w14:paraId="41C0895A" w14:textId="77777777" w:rsidR="00A45B79" w:rsidRPr="00397722" w:rsidRDefault="00A45B79" w:rsidP="0059150B">
            <w:pPr>
              <w:spacing w:line="240" w:lineRule="auto"/>
              <w:contextualSpacing/>
              <w:rPr>
                <w:b/>
                <w:sz w:val="21"/>
                <w:szCs w:val="21"/>
              </w:rPr>
            </w:pPr>
            <w:r>
              <w:rPr>
                <w:b/>
                <w:sz w:val="21"/>
                <w:szCs w:val="21"/>
              </w:rPr>
              <w:t>Certification</w:t>
            </w:r>
          </w:p>
        </w:tc>
        <w:tc>
          <w:tcPr>
            <w:tcW w:w="1080" w:type="dxa"/>
            <w:tcBorders>
              <w:right w:val="single" w:sz="4" w:space="0" w:color="BFBFBF" w:themeColor="background1" w:themeShade="BF"/>
            </w:tcBorders>
            <w:shd w:val="clear" w:color="auto" w:fill="D1E63A" w:themeFill="accent3" w:themeFillTint="99"/>
            <w:vAlign w:val="center"/>
          </w:tcPr>
          <w:p w14:paraId="126217F1" w14:textId="77777777" w:rsidR="00A45B79" w:rsidRPr="00037452" w:rsidRDefault="00A45B79" w:rsidP="0059150B">
            <w:pPr>
              <w:spacing w:line="240" w:lineRule="auto"/>
              <w:contextualSpacing/>
              <w:jc w:val="center"/>
              <w:rPr>
                <w:b/>
                <w:sz w:val="20"/>
                <w:szCs w:val="20"/>
              </w:rPr>
            </w:pPr>
            <w:r w:rsidRPr="00037452">
              <w:rPr>
                <w:b/>
                <w:sz w:val="20"/>
                <w:szCs w:val="20"/>
              </w:rPr>
              <w:t>Postings</w:t>
            </w:r>
          </w:p>
        </w:tc>
        <w:tc>
          <w:tcPr>
            <w:tcW w:w="3600" w:type="dxa"/>
            <w:tcBorders>
              <w:left w:val="single" w:sz="4" w:space="0" w:color="BFBFBF" w:themeColor="background1" w:themeShade="BF"/>
              <w:right w:val="nil"/>
            </w:tcBorders>
            <w:shd w:val="clear" w:color="auto" w:fill="D1E63A" w:themeFill="accent3" w:themeFillTint="99"/>
            <w:vAlign w:val="center"/>
          </w:tcPr>
          <w:p w14:paraId="583D2EA6" w14:textId="77777777" w:rsidR="00A45B79" w:rsidRPr="00037452" w:rsidRDefault="00A45B79" w:rsidP="0059150B">
            <w:pPr>
              <w:spacing w:line="240" w:lineRule="auto"/>
              <w:contextualSpacing/>
              <w:rPr>
                <w:b/>
                <w:sz w:val="20"/>
                <w:szCs w:val="20"/>
              </w:rPr>
            </w:pPr>
            <w:r>
              <w:rPr>
                <w:b/>
                <w:sz w:val="21"/>
                <w:szCs w:val="21"/>
              </w:rPr>
              <w:t>Certification</w:t>
            </w:r>
          </w:p>
        </w:tc>
        <w:tc>
          <w:tcPr>
            <w:tcW w:w="1080" w:type="dxa"/>
            <w:tcBorders>
              <w:right w:val="nil"/>
            </w:tcBorders>
            <w:shd w:val="clear" w:color="auto" w:fill="D1E63A" w:themeFill="accent3" w:themeFillTint="99"/>
            <w:vAlign w:val="center"/>
          </w:tcPr>
          <w:p w14:paraId="3E3375B0" w14:textId="77777777" w:rsidR="00A45B79" w:rsidRPr="00037452" w:rsidRDefault="00A45B79" w:rsidP="0059150B">
            <w:pPr>
              <w:spacing w:line="240" w:lineRule="auto"/>
              <w:contextualSpacing/>
              <w:jc w:val="center"/>
              <w:rPr>
                <w:b/>
                <w:sz w:val="20"/>
                <w:szCs w:val="20"/>
              </w:rPr>
            </w:pPr>
            <w:r w:rsidRPr="00037452">
              <w:rPr>
                <w:b/>
                <w:sz w:val="20"/>
                <w:szCs w:val="20"/>
              </w:rPr>
              <w:t>Postings</w:t>
            </w:r>
          </w:p>
        </w:tc>
      </w:tr>
      <w:tr w:rsidR="00EC16C9" w:rsidRPr="00DA0761" w14:paraId="39BC6B12" w14:textId="77777777" w:rsidTr="00A45B79">
        <w:trPr>
          <w:trHeight w:val="233"/>
        </w:trPr>
        <w:tc>
          <w:tcPr>
            <w:tcW w:w="3690" w:type="dxa"/>
            <w:vAlign w:val="center"/>
          </w:tcPr>
          <w:p w14:paraId="6AF886D5" w14:textId="113442BD" w:rsidR="00EC16C9" w:rsidRPr="00A45B79" w:rsidRDefault="00EC16C9" w:rsidP="00A45B79">
            <w:pPr>
              <w:spacing w:line="240" w:lineRule="auto"/>
              <w:contextualSpacing/>
              <w:rPr>
                <w:sz w:val="21"/>
                <w:szCs w:val="21"/>
              </w:rPr>
            </w:pPr>
            <w:r w:rsidRPr="00A45B79">
              <w:rPr>
                <w:sz w:val="21"/>
                <w:szCs w:val="21"/>
              </w:rPr>
              <w:t>Driver's License</w:t>
            </w:r>
          </w:p>
        </w:tc>
        <w:tc>
          <w:tcPr>
            <w:tcW w:w="1080" w:type="dxa"/>
            <w:tcBorders>
              <w:right w:val="single" w:sz="4" w:space="0" w:color="BFBFBF" w:themeColor="background1" w:themeShade="BF"/>
            </w:tcBorders>
            <w:vAlign w:val="center"/>
          </w:tcPr>
          <w:p w14:paraId="5B598354" w14:textId="1CF10383" w:rsidR="00EC16C9" w:rsidRPr="00A45B79" w:rsidRDefault="00EC16C9" w:rsidP="00A45B79">
            <w:pPr>
              <w:spacing w:line="240" w:lineRule="auto"/>
              <w:contextualSpacing/>
              <w:jc w:val="center"/>
              <w:rPr>
                <w:sz w:val="21"/>
                <w:szCs w:val="21"/>
              </w:rPr>
            </w:pPr>
            <w:r>
              <w:rPr>
                <w:sz w:val="21"/>
                <w:szCs w:val="21"/>
              </w:rPr>
              <w:t>71</w:t>
            </w:r>
          </w:p>
        </w:tc>
        <w:tc>
          <w:tcPr>
            <w:tcW w:w="3600" w:type="dxa"/>
            <w:tcBorders>
              <w:left w:val="single" w:sz="4" w:space="0" w:color="BFBFBF" w:themeColor="background1" w:themeShade="BF"/>
              <w:right w:val="nil"/>
            </w:tcBorders>
            <w:vAlign w:val="center"/>
          </w:tcPr>
          <w:p w14:paraId="1410015D" w14:textId="15508183" w:rsidR="00EC16C9" w:rsidRPr="00A45B79" w:rsidRDefault="00EC16C9" w:rsidP="00A45B79">
            <w:pPr>
              <w:spacing w:line="240" w:lineRule="auto"/>
              <w:contextualSpacing/>
              <w:rPr>
                <w:sz w:val="21"/>
                <w:szCs w:val="21"/>
              </w:rPr>
            </w:pPr>
            <w:r>
              <w:rPr>
                <w:sz w:val="21"/>
                <w:szCs w:val="21"/>
              </w:rPr>
              <w:t>Registered Nurse</w:t>
            </w:r>
          </w:p>
        </w:tc>
        <w:tc>
          <w:tcPr>
            <w:tcW w:w="1080" w:type="dxa"/>
            <w:tcBorders>
              <w:right w:val="nil"/>
            </w:tcBorders>
            <w:vAlign w:val="center"/>
          </w:tcPr>
          <w:p w14:paraId="45110A14" w14:textId="4C854D44" w:rsidR="00EC16C9" w:rsidRPr="00A45B79" w:rsidRDefault="00EC16C9" w:rsidP="00A45B79">
            <w:pPr>
              <w:spacing w:line="240" w:lineRule="auto"/>
              <w:contextualSpacing/>
              <w:jc w:val="center"/>
              <w:rPr>
                <w:sz w:val="21"/>
                <w:szCs w:val="21"/>
              </w:rPr>
            </w:pPr>
            <w:r>
              <w:rPr>
                <w:sz w:val="21"/>
                <w:szCs w:val="21"/>
              </w:rPr>
              <w:t>8</w:t>
            </w:r>
          </w:p>
        </w:tc>
      </w:tr>
      <w:tr w:rsidR="00EC16C9" w:rsidRPr="00DA0761" w14:paraId="3D1FEA07" w14:textId="77777777" w:rsidTr="00A45B79">
        <w:trPr>
          <w:trHeight w:val="251"/>
        </w:trPr>
        <w:tc>
          <w:tcPr>
            <w:tcW w:w="3690" w:type="dxa"/>
            <w:vAlign w:val="center"/>
          </w:tcPr>
          <w:p w14:paraId="0C646829" w14:textId="65206A91" w:rsidR="00EC16C9" w:rsidRPr="00A45B79" w:rsidRDefault="00EC16C9" w:rsidP="00A45B79">
            <w:pPr>
              <w:spacing w:line="240" w:lineRule="auto"/>
              <w:contextualSpacing/>
              <w:rPr>
                <w:sz w:val="21"/>
                <w:szCs w:val="21"/>
              </w:rPr>
            </w:pPr>
            <w:r w:rsidRPr="00A45B79">
              <w:rPr>
                <w:sz w:val="21"/>
                <w:szCs w:val="21"/>
              </w:rPr>
              <w:t xml:space="preserve">First Aid </w:t>
            </w:r>
            <w:r>
              <w:rPr>
                <w:sz w:val="21"/>
                <w:szCs w:val="21"/>
              </w:rPr>
              <w:t>CPR AED</w:t>
            </w:r>
          </w:p>
        </w:tc>
        <w:tc>
          <w:tcPr>
            <w:tcW w:w="1080" w:type="dxa"/>
            <w:tcBorders>
              <w:right w:val="single" w:sz="4" w:space="0" w:color="BFBFBF" w:themeColor="background1" w:themeShade="BF"/>
            </w:tcBorders>
            <w:vAlign w:val="center"/>
          </w:tcPr>
          <w:p w14:paraId="02FC9F7A" w14:textId="0440AD6A" w:rsidR="00EC16C9" w:rsidRPr="00A45B79" w:rsidRDefault="00EC16C9" w:rsidP="00EC16C9">
            <w:pPr>
              <w:spacing w:line="240" w:lineRule="auto"/>
              <w:contextualSpacing/>
              <w:rPr>
                <w:sz w:val="21"/>
                <w:szCs w:val="21"/>
              </w:rPr>
            </w:pPr>
            <w:r>
              <w:rPr>
                <w:sz w:val="21"/>
                <w:szCs w:val="21"/>
              </w:rPr>
              <w:t xml:space="preserve">     45</w:t>
            </w:r>
          </w:p>
        </w:tc>
        <w:tc>
          <w:tcPr>
            <w:tcW w:w="3600" w:type="dxa"/>
            <w:tcBorders>
              <w:left w:val="single" w:sz="4" w:space="0" w:color="BFBFBF" w:themeColor="background1" w:themeShade="BF"/>
              <w:right w:val="nil"/>
            </w:tcBorders>
            <w:vAlign w:val="center"/>
          </w:tcPr>
          <w:p w14:paraId="307EAFBD" w14:textId="7FCF02BA" w:rsidR="00EC16C9" w:rsidRPr="00A45B79" w:rsidRDefault="00EC16C9" w:rsidP="00A45B79">
            <w:pPr>
              <w:spacing w:line="240" w:lineRule="auto"/>
              <w:contextualSpacing/>
              <w:rPr>
                <w:sz w:val="21"/>
                <w:szCs w:val="21"/>
              </w:rPr>
            </w:pPr>
            <w:r w:rsidRPr="00A45B79">
              <w:rPr>
                <w:sz w:val="21"/>
                <w:szCs w:val="21"/>
              </w:rPr>
              <w:t>Security Clearance</w:t>
            </w:r>
          </w:p>
        </w:tc>
        <w:tc>
          <w:tcPr>
            <w:tcW w:w="1080" w:type="dxa"/>
            <w:tcBorders>
              <w:right w:val="nil"/>
            </w:tcBorders>
            <w:vAlign w:val="center"/>
          </w:tcPr>
          <w:p w14:paraId="0728A3C8" w14:textId="43A8840B" w:rsidR="00EC16C9" w:rsidRPr="00A45B79" w:rsidRDefault="00EC16C9" w:rsidP="00A45B79">
            <w:pPr>
              <w:spacing w:line="240" w:lineRule="auto"/>
              <w:contextualSpacing/>
              <w:jc w:val="center"/>
              <w:rPr>
                <w:sz w:val="21"/>
                <w:szCs w:val="21"/>
              </w:rPr>
            </w:pPr>
            <w:r>
              <w:rPr>
                <w:sz w:val="21"/>
                <w:szCs w:val="21"/>
              </w:rPr>
              <w:t>7</w:t>
            </w:r>
          </w:p>
        </w:tc>
      </w:tr>
      <w:tr w:rsidR="00EC16C9" w:rsidRPr="00DA0761" w14:paraId="668A3EF2" w14:textId="77777777" w:rsidTr="00A45B79">
        <w:trPr>
          <w:trHeight w:val="251"/>
        </w:trPr>
        <w:tc>
          <w:tcPr>
            <w:tcW w:w="3690" w:type="dxa"/>
            <w:vAlign w:val="center"/>
          </w:tcPr>
          <w:p w14:paraId="0C61D521" w14:textId="5ADBC585" w:rsidR="00EC16C9" w:rsidRPr="00A45B79" w:rsidRDefault="00EC16C9" w:rsidP="00A45B79">
            <w:pPr>
              <w:spacing w:line="240" w:lineRule="auto"/>
              <w:contextualSpacing/>
              <w:rPr>
                <w:sz w:val="21"/>
                <w:szCs w:val="21"/>
              </w:rPr>
            </w:pPr>
            <w:r w:rsidRPr="00A45B79">
              <w:rPr>
                <w:sz w:val="21"/>
                <w:szCs w:val="21"/>
              </w:rPr>
              <w:t>Social Work License</w:t>
            </w:r>
          </w:p>
        </w:tc>
        <w:tc>
          <w:tcPr>
            <w:tcW w:w="1080" w:type="dxa"/>
            <w:tcBorders>
              <w:right w:val="single" w:sz="4" w:space="0" w:color="BFBFBF" w:themeColor="background1" w:themeShade="BF"/>
            </w:tcBorders>
            <w:vAlign w:val="center"/>
          </w:tcPr>
          <w:p w14:paraId="203A0A83" w14:textId="3C356213" w:rsidR="00EC16C9" w:rsidRPr="00A45B79" w:rsidRDefault="00EC16C9" w:rsidP="00A45B79">
            <w:pPr>
              <w:spacing w:line="240" w:lineRule="auto"/>
              <w:contextualSpacing/>
              <w:jc w:val="center"/>
              <w:rPr>
                <w:sz w:val="21"/>
                <w:szCs w:val="21"/>
              </w:rPr>
            </w:pPr>
            <w:r>
              <w:rPr>
                <w:sz w:val="21"/>
                <w:szCs w:val="21"/>
              </w:rPr>
              <w:t>31</w:t>
            </w:r>
          </w:p>
        </w:tc>
        <w:tc>
          <w:tcPr>
            <w:tcW w:w="3600" w:type="dxa"/>
            <w:tcBorders>
              <w:left w:val="single" w:sz="4" w:space="0" w:color="BFBFBF" w:themeColor="background1" w:themeShade="BF"/>
              <w:right w:val="nil"/>
            </w:tcBorders>
            <w:vAlign w:val="center"/>
          </w:tcPr>
          <w:p w14:paraId="6DB20DEB" w14:textId="32DE782F" w:rsidR="00EC16C9" w:rsidRPr="00A45B79" w:rsidRDefault="00EC16C9" w:rsidP="00A45B79">
            <w:pPr>
              <w:spacing w:line="240" w:lineRule="auto"/>
              <w:contextualSpacing/>
              <w:rPr>
                <w:sz w:val="21"/>
                <w:szCs w:val="21"/>
              </w:rPr>
            </w:pPr>
            <w:r w:rsidRPr="00A45B79">
              <w:rPr>
                <w:sz w:val="21"/>
                <w:szCs w:val="21"/>
              </w:rPr>
              <w:t>Certified Case Manager (CCM)</w:t>
            </w:r>
          </w:p>
        </w:tc>
        <w:tc>
          <w:tcPr>
            <w:tcW w:w="1080" w:type="dxa"/>
            <w:tcBorders>
              <w:right w:val="nil"/>
            </w:tcBorders>
            <w:vAlign w:val="center"/>
          </w:tcPr>
          <w:p w14:paraId="62CCD167" w14:textId="1BB562EA" w:rsidR="00EC16C9" w:rsidRPr="00A45B79" w:rsidRDefault="00EC16C9" w:rsidP="00A45B79">
            <w:pPr>
              <w:spacing w:line="240" w:lineRule="auto"/>
              <w:contextualSpacing/>
              <w:jc w:val="center"/>
              <w:rPr>
                <w:sz w:val="21"/>
                <w:szCs w:val="21"/>
              </w:rPr>
            </w:pPr>
            <w:r>
              <w:rPr>
                <w:sz w:val="21"/>
                <w:szCs w:val="21"/>
              </w:rPr>
              <w:t>6</w:t>
            </w:r>
          </w:p>
        </w:tc>
      </w:tr>
      <w:tr w:rsidR="00EC16C9" w:rsidRPr="00DA0761" w14:paraId="3C5AF941" w14:textId="77777777" w:rsidTr="00A45B79">
        <w:trPr>
          <w:trHeight w:val="251"/>
        </w:trPr>
        <w:tc>
          <w:tcPr>
            <w:tcW w:w="3690" w:type="dxa"/>
            <w:vAlign w:val="center"/>
          </w:tcPr>
          <w:p w14:paraId="609DC4A5" w14:textId="670035D0" w:rsidR="00EC16C9" w:rsidRPr="00A45B79" w:rsidRDefault="00EC16C9" w:rsidP="00A45B79">
            <w:pPr>
              <w:spacing w:line="240" w:lineRule="auto"/>
              <w:contextualSpacing/>
              <w:rPr>
                <w:sz w:val="21"/>
                <w:szCs w:val="21"/>
              </w:rPr>
            </w:pPr>
            <w:r>
              <w:rPr>
                <w:sz w:val="21"/>
                <w:szCs w:val="21"/>
              </w:rPr>
              <w:t>Licensed Vocational Nurse</w:t>
            </w:r>
          </w:p>
        </w:tc>
        <w:tc>
          <w:tcPr>
            <w:tcW w:w="1080" w:type="dxa"/>
            <w:tcBorders>
              <w:right w:val="single" w:sz="4" w:space="0" w:color="BFBFBF" w:themeColor="background1" w:themeShade="BF"/>
            </w:tcBorders>
            <w:vAlign w:val="center"/>
          </w:tcPr>
          <w:p w14:paraId="1F8DDC03" w14:textId="0E1D4E46" w:rsidR="00EC16C9" w:rsidRPr="00A45B79" w:rsidRDefault="00EC16C9" w:rsidP="00A45B79">
            <w:pPr>
              <w:spacing w:line="240" w:lineRule="auto"/>
              <w:contextualSpacing/>
              <w:jc w:val="center"/>
              <w:rPr>
                <w:sz w:val="21"/>
                <w:szCs w:val="21"/>
              </w:rPr>
            </w:pPr>
            <w:r>
              <w:rPr>
                <w:sz w:val="21"/>
                <w:szCs w:val="21"/>
              </w:rPr>
              <w:t>9</w:t>
            </w:r>
          </w:p>
        </w:tc>
        <w:tc>
          <w:tcPr>
            <w:tcW w:w="3600" w:type="dxa"/>
            <w:tcBorders>
              <w:left w:val="single" w:sz="4" w:space="0" w:color="BFBFBF" w:themeColor="background1" w:themeShade="BF"/>
              <w:right w:val="nil"/>
            </w:tcBorders>
            <w:vAlign w:val="center"/>
          </w:tcPr>
          <w:p w14:paraId="203E326A" w14:textId="18A07B8F" w:rsidR="00EC16C9" w:rsidRPr="00A45B79" w:rsidRDefault="00EC16C9" w:rsidP="00A45B79">
            <w:pPr>
              <w:spacing w:line="240" w:lineRule="auto"/>
              <w:contextualSpacing/>
              <w:rPr>
                <w:sz w:val="21"/>
                <w:szCs w:val="21"/>
              </w:rPr>
            </w:pPr>
            <w:r>
              <w:rPr>
                <w:sz w:val="21"/>
                <w:szCs w:val="21"/>
              </w:rPr>
              <w:t>Phlebotomy Certification</w:t>
            </w:r>
          </w:p>
        </w:tc>
        <w:tc>
          <w:tcPr>
            <w:tcW w:w="1080" w:type="dxa"/>
            <w:tcBorders>
              <w:right w:val="nil"/>
            </w:tcBorders>
            <w:vAlign w:val="center"/>
          </w:tcPr>
          <w:p w14:paraId="0D20BF63" w14:textId="5FB0DA8A" w:rsidR="00EC16C9" w:rsidRPr="00A45B79" w:rsidRDefault="00EC16C9" w:rsidP="00A45B79">
            <w:pPr>
              <w:spacing w:line="240" w:lineRule="auto"/>
              <w:contextualSpacing/>
              <w:jc w:val="center"/>
              <w:rPr>
                <w:sz w:val="21"/>
                <w:szCs w:val="21"/>
              </w:rPr>
            </w:pPr>
            <w:r>
              <w:rPr>
                <w:sz w:val="21"/>
                <w:szCs w:val="21"/>
              </w:rPr>
              <w:t>5</w:t>
            </w:r>
          </w:p>
        </w:tc>
      </w:tr>
    </w:tbl>
    <w:p w14:paraId="022388F0" w14:textId="77777777" w:rsidR="00A45B79" w:rsidRPr="00672665" w:rsidRDefault="00A45B79" w:rsidP="00A45B79">
      <w:pPr>
        <w:rPr>
          <w:i/>
          <w:sz w:val="20"/>
          <w:szCs w:val="20"/>
        </w:rPr>
      </w:pPr>
      <w:r w:rsidRPr="00672665">
        <w:rPr>
          <w:i/>
          <w:sz w:val="20"/>
          <w:szCs w:val="20"/>
        </w:rPr>
        <w:t>Source: Burning Glass</w:t>
      </w:r>
    </w:p>
    <w:p w14:paraId="58FDB17A" w14:textId="719E40A1" w:rsidR="007C6EFD" w:rsidRDefault="00B53E4A" w:rsidP="00F34C50">
      <w:pPr>
        <w:pStyle w:val="NoSpacing"/>
        <w:spacing w:before="480" w:after="60" w:line="240" w:lineRule="atLeast"/>
        <w:rPr>
          <w:b/>
        </w:rPr>
      </w:pPr>
      <w:r w:rsidRPr="00552133">
        <w:rPr>
          <w:b/>
        </w:rPr>
        <w:t>Ta</w:t>
      </w:r>
      <w:r w:rsidR="00F34C50">
        <w:rPr>
          <w:b/>
        </w:rPr>
        <w:t>ble 10</w:t>
      </w:r>
      <w:r w:rsidR="00B70A2C">
        <w:rPr>
          <w:b/>
        </w:rPr>
        <w:t>.</w:t>
      </w:r>
      <w:r w:rsidRPr="00552133">
        <w:rPr>
          <w:b/>
        </w:rPr>
        <w:t xml:space="preserve"> </w:t>
      </w:r>
      <w:r w:rsidRPr="00EC16C9">
        <w:rPr>
          <w:b/>
        </w:rPr>
        <w:t xml:space="preserve">Education Requirements </w:t>
      </w:r>
      <w:r w:rsidR="009E2BF6" w:rsidRPr="00EC16C9">
        <w:rPr>
          <w:b/>
        </w:rPr>
        <w:t xml:space="preserve">for </w:t>
      </w:r>
      <w:r w:rsidR="00502B5D" w:rsidRPr="00EC16C9">
        <w:rPr>
          <w:b/>
        </w:rPr>
        <w:t>Community Health Workers</w:t>
      </w:r>
      <w:r w:rsidR="007C6EFD">
        <w:rPr>
          <w:b/>
        </w:rPr>
        <w:t>/</w:t>
      </w:r>
      <w:r w:rsidR="004E5AF6" w:rsidRPr="004E5AF6">
        <w:rPr>
          <w:rFonts w:cs="Arial"/>
          <w:b/>
          <w:color w:val="1A1A1A"/>
        </w:rPr>
        <w:t>HIV and Hepatitis Navigation Specialists</w:t>
      </w:r>
      <w:r w:rsidR="009E2BF6" w:rsidRPr="00EC16C9">
        <w:rPr>
          <w:b/>
        </w:rPr>
        <w:t xml:space="preserve"> </w:t>
      </w:r>
      <w:r w:rsidR="00672665" w:rsidRPr="00EC16C9">
        <w:rPr>
          <w:b/>
        </w:rPr>
        <w:t>in Bay Region</w:t>
      </w:r>
    </w:p>
    <w:p w14:paraId="5542C716" w14:textId="6F25B6E0" w:rsidR="006A118A" w:rsidRPr="007C6EFD" w:rsidRDefault="007C6EFD" w:rsidP="007C6EFD">
      <w:pPr>
        <w:pStyle w:val="NoSpacing"/>
        <w:spacing w:before="60" w:after="60"/>
        <w:rPr>
          <w:b/>
          <w:szCs w:val="18"/>
        </w:rPr>
      </w:pPr>
      <w:r>
        <w:t>Note: 44%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6F27E8" w:rsidRPr="00934F1F" w14:paraId="0F2821CA" w14:textId="1BA5E33C" w:rsidTr="006F27E8">
        <w:trPr>
          <w:trHeight w:val="215"/>
        </w:trPr>
        <w:tc>
          <w:tcPr>
            <w:tcW w:w="3237" w:type="dxa"/>
            <w:shd w:val="clear" w:color="auto" w:fill="BFBFBF" w:themeFill="background1" w:themeFillShade="BF"/>
            <w:noWrap/>
            <w:vAlign w:val="center"/>
            <w:hideMark/>
          </w:tcPr>
          <w:p w14:paraId="17B8598A" w14:textId="77777777" w:rsidR="006F27E8" w:rsidRPr="009E2BF6" w:rsidRDefault="006F27E8"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6F27E8" w:rsidRPr="009E2BF6" w:rsidRDefault="006F27E8" w:rsidP="00950AF1">
            <w:pPr>
              <w:spacing w:after="0" w:line="240" w:lineRule="auto"/>
              <w:jc w:val="center"/>
              <w:rPr>
                <w:rFonts w:eastAsia="Times New Roman"/>
                <w:b/>
                <w:sz w:val="21"/>
                <w:szCs w:val="21"/>
              </w:rPr>
            </w:pPr>
            <w:r w:rsidRPr="009E2BF6">
              <w:rPr>
                <w:rFonts w:eastAsia="Times New Roman"/>
                <w:b/>
                <w:sz w:val="21"/>
                <w:szCs w:val="21"/>
              </w:rPr>
              <w:t>Latest 12 Mos. Postings</w:t>
            </w:r>
          </w:p>
        </w:tc>
        <w:bookmarkStart w:id="0" w:name="_GoBack"/>
        <w:bookmarkEnd w:id="0"/>
      </w:tr>
      <w:tr w:rsidR="006F27E8" w:rsidRPr="00934F1F" w14:paraId="7D9004E4" w14:textId="38D7CBC7" w:rsidTr="005163D8">
        <w:trPr>
          <w:trHeight w:val="260"/>
        </w:trPr>
        <w:tc>
          <w:tcPr>
            <w:tcW w:w="3237" w:type="dxa"/>
            <w:shd w:val="clear" w:color="auto" w:fill="auto"/>
            <w:noWrap/>
            <w:vAlign w:val="center"/>
          </w:tcPr>
          <w:p w14:paraId="11A5020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61591495" w:rsidR="006F27E8" w:rsidRPr="007C6EFD" w:rsidRDefault="007C6EFD" w:rsidP="00950AF1">
            <w:pPr>
              <w:spacing w:after="0" w:line="240" w:lineRule="auto"/>
              <w:jc w:val="center"/>
              <w:rPr>
                <w:rFonts w:eastAsia="Times New Roman"/>
                <w:sz w:val="21"/>
                <w:szCs w:val="21"/>
              </w:rPr>
            </w:pPr>
            <w:r w:rsidRPr="007C6EFD">
              <w:rPr>
                <w:rFonts w:eastAsia="Times New Roman"/>
                <w:sz w:val="21"/>
                <w:szCs w:val="21"/>
              </w:rPr>
              <w:t>86 (31</w:t>
            </w:r>
            <w:r w:rsidR="006F27E8" w:rsidRPr="007C6EFD">
              <w:rPr>
                <w:rFonts w:eastAsia="Times New Roman"/>
                <w:sz w:val="21"/>
                <w:szCs w:val="21"/>
              </w:rPr>
              <w:t>%)</w:t>
            </w:r>
          </w:p>
        </w:tc>
      </w:tr>
      <w:tr w:rsidR="006F27E8" w:rsidRPr="00934F1F" w14:paraId="2354D0B1" w14:textId="366AA8E5" w:rsidTr="005163D8">
        <w:trPr>
          <w:trHeight w:val="260"/>
        </w:trPr>
        <w:tc>
          <w:tcPr>
            <w:tcW w:w="3237" w:type="dxa"/>
            <w:shd w:val="clear" w:color="auto" w:fill="auto"/>
            <w:noWrap/>
            <w:vAlign w:val="center"/>
          </w:tcPr>
          <w:p w14:paraId="1918A9C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5377EDEC" w:rsidR="006F27E8" w:rsidRPr="007C6EFD" w:rsidRDefault="007C6EFD" w:rsidP="00950AF1">
            <w:pPr>
              <w:spacing w:after="0" w:line="240" w:lineRule="auto"/>
              <w:jc w:val="center"/>
              <w:rPr>
                <w:rFonts w:eastAsia="Times New Roman"/>
                <w:sz w:val="21"/>
                <w:szCs w:val="21"/>
              </w:rPr>
            </w:pPr>
            <w:r>
              <w:rPr>
                <w:rFonts w:eastAsia="Times New Roman"/>
                <w:sz w:val="21"/>
                <w:szCs w:val="21"/>
              </w:rPr>
              <w:t>18 (7</w:t>
            </w:r>
            <w:r w:rsidR="006F27E8" w:rsidRPr="007C6EFD">
              <w:rPr>
                <w:rFonts w:eastAsia="Times New Roman"/>
                <w:sz w:val="21"/>
                <w:szCs w:val="21"/>
              </w:rPr>
              <w:t>%</w:t>
            </w:r>
            <w:r w:rsidR="004E3EBF" w:rsidRPr="007C6EFD">
              <w:rPr>
                <w:rFonts w:eastAsia="Times New Roman"/>
                <w:sz w:val="21"/>
                <w:szCs w:val="21"/>
              </w:rPr>
              <w:t>)</w:t>
            </w:r>
          </w:p>
        </w:tc>
      </w:tr>
      <w:tr w:rsidR="006F27E8" w:rsidRPr="00934F1F" w14:paraId="6B7C8747" w14:textId="4AA93377" w:rsidTr="005163D8">
        <w:trPr>
          <w:trHeight w:val="260"/>
        </w:trPr>
        <w:tc>
          <w:tcPr>
            <w:tcW w:w="3237" w:type="dxa"/>
            <w:shd w:val="clear" w:color="auto" w:fill="auto"/>
            <w:noWrap/>
            <w:vAlign w:val="center"/>
          </w:tcPr>
          <w:p w14:paraId="3D5C309D" w14:textId="2C97F492" w:rsidR="006F27E8" w:rsidRPr="009E2BF6" w:rsidRDefault="004E37ED" w:rsidP="004E37ED">
            <w:pPr>
              <w:spacing w:after="0" w:line="240" w:lineRule="auto"/>
              <w:rPr>
                <w:rFonts w:eastAsia="Times New Roman"/>
                <w:sz w:val="21"/>
                <w:szCs w:val="21"/>
              </w:rPr>
            </w:pPr>
            <w:r>
              <w:rPr>
                <w:rFonts w:eastAsia="Times New Roman"/>
                <w:sz w:val="21"/>
                <w:szCs w:val="21"/>
              </w:rPr>
              <w:t>Bachelor’s Degree</w:t>
            </w:r>
          </w:p>
        </w:tc>
        <w:tc>
          <w:tcPr>
            <w:tcW w:w="2520" w:type="dxa"/>
            <w:shd w:val="clear" w:color="auto" w:fill="auto"/>
            <w:noWrap/>
            <w:vAlign w:val="center"/>
          </w:tcPr>
          <w:p w14:paraId="14C1D7B2" w14:textId="0A96C1B5" w:rsidR="006F27E8" w:rsidRPr="007C6EFD" w:rsidRDefault="007C6EFD" w:rsidP="00950AF1">
            <w:pPr>
              <w:spacing w:after="0" w:line="240" w:lineRule="auto"/>
              <w:jc w:val="center"/>
              <w:rPr>
                <w:rFonts w:eastAsia="Times New Roman"/>
                <w:sz w:val="21"/>
                <w:szCs w:val="21"/>
              </w:rPr>
            </w:pPr>
            <w:r>
              <w:rPr>
                <w:rFonts w:eastAsia="Times New Roman"/>
                <w:sz w:val="21"/>
                <w:szCs w:val="21"/>
              </w:rPr>
              <w:t>142 (51</w:t>
            </w:r>
            <w:r w:rsidR="006F27E8" w:rsidRPr="007C6EFD">
              <w:rPr>
                <w:rFonts w:eastAsia="Times New Roman"/>
                <w:sz w:val="21"/>
                <w:szCs w:val="21"/>
              </w:rPr>
              <w:t>%)</w:t>
            </w:r>
          </w:p>
        </w:tc>
      </w:tr>
      <w:tr w:rsidR="004E37ED" w:rsidRPr="00934F1F" w14:paraId="163AE884" w14:textId="77777777" w:rsidTr="005163D8">
        <w:trPr>
          <w:trHeight w:val="260"/>
        </w:trPr>
        <w:tc>
          <w:tcPr>
            <w:tcW w:w="3237" w:type="dxa"/>
            <w:shd w:val="clear" w:color="auto" w:fill="auto"/>
            <w:noWrap/>
            <w:vAlign w:val="center"/>
          </w:tcPr>
          <w:p w14:paraId="20777E9E" w14:textId="697D52C5" w:rsidR="004E37ED" w:rsidRDefault="004E37ED" w:rsidP="004E37ED">
            <w:pPr>
              <w:spacing w:after="0" w:line="240" w:lineRule="auto"/>
              <w:rPr>
                <w:rFonts w:eastAsia="Times New Roman"/>
                <w:sz w:val="21"/>
                <w:szCs w:val="21"/>
              </w:rPr>
            </w:pPr>
            <w:r>
              <w:rPr>
                <w:rFonts w:eastAsia="Times New Roman"/>
                <w:sz w:val="21"/>
                <w:szCs w:val="21"/>
              </w:rPr>
              <w:t>Master’s Degree</w:t>
            </w:r>
          </w:p>
        </w:tc>
        <w:tc>
          <w:tcPr>
            <w:tcW w:w="2520" w:type="dxa"/>
            <w:shd w:val="clear" w:color="auto" w:fill="auto"/>
            <w:noWrap/>
            <w:vAlign w:val="center"/>
          </w:tcPr>
          <w:p w14:paraId="23412BD2" w14:textId="7CF38207" w:rsidR="004E37ED" w:rsidRPr="007C6EFD" w:rsidRDefault="007C6EFD" w:rsidP="00950AF1">
            <w:pPr>
              <w:spacing w:after="0" w:line="240" w:lineRule="auto"/>
              <w:jc w:val="center"/>
              <w:rPr>
                <w:rFonts w:eastAsia="Times New Roman"/>
                <w:sz w:val="21"/>
                <w:szCs w:val="21"/>
              </w:rPr>
            </w:pPr>
            <w:r>
              <w:rPr>
                <w:rFonts w:eastAsia="Times New Roman"/>
                <w:sz w:val="21"/>
                <w:szCs w:val="21"/>
              </w:rPr>
              <w:t>28 (10</w:t>
            </w:r>
            <w:r w:rsidR="004E37ED" w:rsidRPr="007C6EFD">
              <w:rPr>
                <w:rFonts w:eastAsia="Times New Roman"/>
                <w:sz w:val="21"/>
                <w:szCs w:val="21"/>
              </w:rPr>
              <w:t>%)</w:t>
            </w:r>
          </w:p>
        </w:tc>
      </w:tr>
      <w:tr w:rsidR="004E37ED" w:rsidRPr="00934F1F" w14:paraId="3B60D31D" w14:textId="77777777" w:rsidTr="005163D8">
        <w:trPr>
          <w:trHeight w:val="260"/>
        </w:trPr>
        <w:tc>
          <w:tcPr>
            <w:tcW w:w="3237" w:type="dxa"/>
            <w:shd w:val="clear" w:color="auto" w:fill="auto"/>
            <w:noWrap/>
            <w:vAlign w:val="center"/>
          </w:tcPr>
          <w:p w14:paraId="40F77FC4" w14:textId="206217C9" w:rsidR="004E37ED" w:rsidRDefault="004E37ED" w:rsidP="004E37ED">
            <w:pPr>
              <w:spacing w:after="0" w:line="240" w:lineRule="auto"/>
              <w:rPr>
                <w:rFonts w:eastAsia="Times New Roman"/>
                <w:sz w:val="21"/>
                <w:szCs w:val="21"/>
              </w:rPr>
            </w:pPr>
            <w:r>
              <w:rPr>
                <w:rFonts w:eastAsia="Times New Roman"/>
                <w:sz w:val="21"/>
                <w:szCs w:val="21"/>
              </w:rPr>
              <w:t>Doctoral Degree</w:t>
            </w:r>
          </w:p>
        </w:tc>
        <w:tc>
          <w:tcPr>
            <w:tcW w:w="2520" w:type="dxa"/>
            <w:shd w:val="clear" w:color="auto" w:fill="auto"/>
            <w:noWrap/>
            <w:vAlign w:val="center"/>
          </w:tcPr>
          <w:p w14:paraId="71ED65A1" w14:textId="61C466C3" w:rsidR="004E37ED" w:rsidRPr="007C6EFD" w:rsidRDefault="007C6EFD" w:rsidP="00950AF1">
            <w:pPr>
              <w:spacing w:after="0" w:line="240" w:lineRule="auto"/>
              <w:jc w:val="center"/>
              <w:rPr>
                <w:rFonts w:eastAsia="Times New Roman"/>
                <w:sz w:val="21"/>
                <w:szCs w:val="21"/>
              </w:rPr>
            </w:pPr>
            <w:r>
              <w:rPr>
                <w:rFonts w:eastAsia="Times New Roman"/>
                <w:sz w:val="21"/>
                <w:szCs w:val="21"/>
              </w:rPr>
              <w:t>2 (1</w:t>
            </w:r>
            <w:r w:rsidR="004E37ED" w:rsidRPr="007C6EFD">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B03CBE">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58146DC3"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B03CBE">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B03CBE">
      <w:pPr>
        <w:pStyle w:val="ListParagraph"/>
        <w:numPr>
          <w:ilvl w:val="0"/>
          <w:numId w:val="1"/>
        </w:numPr>
        <w:spacing w:before="120" w:after="120" w:line="240" w:lineRule="auto"/>
        <w:ind w:left="547"/>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0219" w14:textId="77777777" w:rsidR="006E6A79" w:rsidRDefault="006E6A79" w:rsidP="00156651">
      <w:pPr>
        <w:spacing w:after="0" w:line="240" w:lineRule="auto"/>
      </w:pPr>
      <w:r>
        <w:separator/>
      </w:r>
    </w:p>
  </w:endnote>
  <w:endnote w:type="continuationSeparator" w:id="0">
    <w:p w14:paraId="24242B3D" w14:textId="77777777" w:rsidR="006E6A79" w:rsidRDefault="006E6A7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4D94E05" w:rsidR="00B56AC1" w:rsidRPr="00073F42" w:rsidRDefault="00B56AC1" w:rsidP="0055323B">
    <w:pPr>
      <w:pStyle w:val="Footer"/>
      <w:tabs>
        <w:tab w:val="clear" w:pos="4680"/>
        <w:tab w:val="center" w:pos="6660"/>
      </w:tabs>
      <w:rPr>
        <w:bCs/>
      </w:rPr>
    </w:pPr>
    <w:r>
      <w:rPr>
        <w:bCs/>
      </w:rPr>
      <w:t>Community Health Workers</w:t>
    </w:r>
    <w:r w:rsidR="004E5AF6">
      <w:rPr>
        <w:bCs/>
      </w:rPr>
      <w:t>/HIV Navigation Specialists</w:t>
    </w:r>
    <w:r>
      <w:rPr>
        <w:bCs/>
      </w:rPr>
      <w:t xml:space="preserve"> in 12 County Bay Region and Mid-Peninsula,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E5AF6">
      <w:rPr>
        <w:b/>
        <w:bCs/>
        <w:noProof/>
      </w:rPr>
      <w:t>5</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E5AF6">
      <w:rPr>
        <w:b/>
        <w:bCs/>
        <w:noProof/>
      </w:rPr>
      <w:t>5</w:t>
    </w:r>
    <w:r w:rsidRPr="00E84420">
      <w:rPr>
        <w:b/>
        <w:bCs/>
      </w:rPr>
      <w:fldChar w:fldCharType="end"/>
    </w:r>
  </w:p>
  <w:p w14:paraId="784F6EC5" w14:textId="77777777" w:rsidR="00B56AC1" w:rsidRDefault="00B56A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93D0" w14:textId="77777777" w:rsidR="006E6A79" w:rsidRDefault="006E6A79" w:rsidP="00156651">
      <w:pPr>
        <w:spacing w:after="0" w:line="240" w:lineRule="auto"/>
      </w:pPr>
      <w:r>
        <w:separator/>
      </w:r>
    </w:p>
  </w:footnote>
  <w:footnote w:type="continuationSeparator" w:id="0">
    <w:p w14:paraId="1F2EE06A" w14:textId="77777777" w:rsidR="006E6A79" w:rsidRDefault="006E6A7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57F"/>
    <w:rsid w:val="000127DF"/>
    <w:rsid w:val="00030F7D"/>
    <w:rsid w:val="00031B2D"/>
    <w:rsid w:val="00034645"/>
    <w:rsid w:val="00035FC6"/>
    <w:rsid w:val="00037452"/>
    <w:rsid w:val="00037D2E"/>
    <w:rsid w:val="000439C7"/>
    <w:rsid w:val="000444C7"/>
    <w:rsid w:val="00052D8F"/>
    <w:rsid w:val="0005421A"/>
    <w:rsid w:val="000550B6"/>
    <w:rsid w:val="00060D55"/>
    <w:rsid w:val="00061CEE"/>
    <w:rsid w:val="00063D96"/>
    <w:rsid w:val="00066095"/>
    <w:rsid w:val="0006648C"/>
    <w:rsid w:val="00070CD8"/>
    <w:rsid w:val="00071553"/>
    <w:rsid w:val="00073F42"/>
    <w:rsid w:val="00081A00"/>
    <w:rsid w:val="00092029"/>
    <w:rsid w:val="000953D0"/>
    <w:rsid w:val="000A366C"/>
    <w:rsid w:val="000B0DFA"/>
    <w:rsid w:val="000B3343"/>
    <w:rsid w:val="000B3691"/>
    <w:rsid w:val="000B4C3D"/>
    <w:rsid w:val="000B616F"/>
    <w:rsid w:val="000B69E4"/>
    <w:rsid w:val="000C062F"/>
    <w:rsid w:val="000C2BEB"/>
    <w:rsid w:val="000C32F3"/>
    <w:rsid w:val="000C4C29"/>
    <w:rsid w:val="000C5E06"/>
    <w:rsid w:val="000C78EF"/>
    <w:rsid w:val="000D2F65"/>
    <w:rsid w:val="000D556B"/>
    <w:rsid w:val="000E04A8"/>
    <w:rsid w:val="000E3467"/>
    <w:rsid w:val="000E5421"/>
    <w:rsid w:val="000E7996"/>
    <w:rsid w:val="000F205A"/>
    <w:rsid w:val="000F54DA"/>
    <w:rsid w:val="0011153C"/>
    <w:rsid w:val="00111B74"/>
    <w:rsid w:val="00112D22"/>
    <w:rsid w:val="00117E80"/>
    <w:rsid w:val="00121B16"/>
    <w:rsid w:val="0012345F"/>
    <w:rsid w:val="001236C2"/>
    <w:rsid w:val="00126113"/>
    <w:rsid w:val="0013093C"/>
    <w:rsid w:val="00132B4D"/>
    <w:rsid w:val="001342CC"/>
    <w:rsid w:val="0014218F"/>
    <w:rsid w:val="0014376B"/>
    <w:rsid w:val="00146D72"/>
    <w:rsid w:val="00156651"/>
    <w:rsid w:val="00156EFE"/>
    <w:rsid w:val="001611C8"/>
    <w:rsid w:val="00165174"/>
    <w:rsid w:val="0016622A"/>
    <w:rsid w:val="00166E4F"/>
    <w:rsid w:val="00167617"/>
    <w:rsid w:val="00173B78"/>
    <w:rsid w:val="00183536"/>
    <w:rsid w:val="0018501E"/>
    <w:rsid w:val="00185797"/>
    <w:rsid w:val="00193BC4"/>
    <w:rsid w:val="00196029"/>
    <w:rsid w:val="001A0387"/>
    <w:rsid w:val="001A2407"/>
    <w:rsid w:val="001A4EB7"/>
    <w:rsid w:val="001B0E57"/>
    <w:rsid w:val="001B6FDD"/>
    <w:rsid w:val="001B7094"/>
    <w:rsid w:val="001C1D41"/>
    <w:rsid w:val="001C21B8"/>
    <w:rsid w:val="001C3B6B"/>
    <w:rsid w:val="001C61C1"/>
    <w:rsid w:val="001D10DA"/>
    <w:rsid w:val="001D3094"/>
    <w:rsid w:val="001D3430"/>
    <w:rsid w:val="001D3E6F"/>
    <w:rsid w:val="001D4EBF"/>
    <w:rsid w:val="001D5AA0"/>
    <w:rsid w:val="001D7B91"/>
    <w:rsid w:val="001E12FB"/>
    <w:rsid w:val="001F688B"/>
    <w:rsid w:val="00203C2A"/>
    <w:rsid w:val="00204D6F"/>
    <w:rsid w:val="002051FC"/>
    <w:rsid w:val="0020644F"/>
    <w:rsid w:val="00207B5E"/>
    <w:rsid w:val="00211247"/>
    <w:rsid w:val="002112C2"/>
    <w:rsid w:val="00212037"/>
    <w:rsid w:val="00212919"/>
    <w:rsid w:val="002155A4"/>
    <w:rsid w:val="00216957"/>
    <w:rsid w:val="002175F6"/>
    <w:rsid w:val="00220D3F"/>
    <w:rsid w:val="00226BAF"/>
    <w:rsid w:val="00231AD9"/>
    <w:rsid w:val="002344D1"/>
    <w:rsid w:val="00234ABE"/>
    <w:rsid w:val="0024018A"/>
    <w:rsid w:val="00242142"/>
    <w:rsid w:val="002423E0"/>
    <w:rsid w:val="00253261"/>
    <w:rsid w:val="002620D5"/>
    <w:rsid w:val="00263C3F"/>
    <w:rsid w:val="002670F8"/>
    <w:rsid w:val="00271FA8"/>
    <w:rsid w:val="00271FF7"/>
    <w:rsid w:val="0027523D"/>
    <w:rsid w:val="00283076"/>
    <w:rsid w:val="002832CB"/>
    <w:rsid w:val="002836D8"/>
    <w:rsid w:val="00290568"/>
    <w:rsid w:val="0029269A"/>
    <w:rsid w:val="002A358B"/>
    <w:rsid w:val="002A6F97"/>
    <w:rsid w:val="002B2046"/>
    <w:rsid w:val="002B3DE0"/>
    <w:rsid w:val="002C34CB"/>
    <w:rsid w:val="002C61F6"/>
    <w:rsid w:val="002C63AB"/>
    <w:rsid w:val="002D0026"/>
    <w:rsid w:val="002D04A2"/>
    <w:rsid w:val="002D589F"/>
    <w:rsid w:val="002D7687"/>
    <w:rsid w:val="002E4A21"/>
    <w:rsid w:val="002E6C51"/>
    <w:rsid w:val="002F137F"/>
    <w:rsid w:val="002F3B98"/>
    <w:rsid w:val="002F4233"/>
    <w:rsid w:val="002F5B6E"/>
    <w:rsid w:val="00300C0B"/>
    <w:rsid w:val="0030118F"/>
    <w:rsid w:val="003016CA"/>
    <w:rsid w:val="00305AEC"/>
    <w:rsid w:val="00310ABE"/>
    <w:rsid w:val="003120E2"/>
    <w:rsid w:val="003149D8"/>
    <w:rsid w:val="00314A33"/>
    <w:rsid w:val="00317D20"/>
    <w:rsid w:val="00323252"/>
    <w:rsid w:val="00327867"/>
    <w:rsid w:val="003325EB"/>
    <w:rsid w:val="00334B3A"/>
    <w:rsid w:val="00335225"/>
    <w:rsid w:val="00337E75"/>
    <w:rsid w:val="00341645"/>
    <w:rsid w:val="00344835"/>
    <w:rsid w:val="00350196"/>
    <w:rsid w:val="003518A2"/>
    <w:rsid w:val="00355546"/>
    <w:rsid w:val="00361819"/>
    <w:rsid w:val="00362A19"/>
    <w:rsid w:val="0036413B"/>
    <w:rsid w:val="00364202"/>
    <w:rsid w:val="003655E5"/>
    <w:rsid w:val="003704F5"/>
    <w:rsid w:val="00370FFF"/>
    <w:rsid w:val="00373EDF"/>
    <w:rsid w:val="0037517E"/>
    <w:rsid w:val="00375EE5"/>
    <w:rsid w:val="0037693C"/>
    <w:rsid w:val="00377E6F"/>
    <w:rsid w:val="003824C2"/>
    <w:rsid w:val="00383FE9"/>
    <w:rsid w:val="00384ABE"/>
    <w:rsid w:val="00386715"/>
    <w:rsid w:val="00394AB6"/>
    <w:rsid w:val="003951A3"/>
    <w:rsid w:val="00397722"/>
    <w:rsid w:val="003A2DD9"/>
    <w:rsid w:val="003A330A"/>
    <w:rsid w:val="003A44CA"/>
    <w:rsid w:val="003A50C7"/>
    <w:rsid w:val="003A57F2"/>
    <w:rsid w:val="003A7B05"/>
    <w:rsid w:val="003B1867"/>
    <w:rsid w:val="003B4483"/>
    <w:rsid w:val="003B53C5"/>
    <w:rsid w:val="003B6AC8"/>
    <w:rsid w:val="003B75E8"/>
    <w:rsid w:val="003C6671"/>
    <w:rsid w:val="003D0957"/>
    <w:rsid w:val="003D5977"/>
    <w:rsid w:val="003E0AB1"/>
    <w:rsid w:val="003E1F5F"/>
    <w:rsid w:val="003E28B1"/>
    <w:rsid w:val="003E6B40"/>
    <w:rsid w:val="003F0294"/>
    <w:rsid w:val="003F3329"/>
    <w:rsid w:val="003F4EB3"/>
    <w:rsid w:val="00400169"/>
    <w:rsid w:val="004020AD"/>
    <w:rsid w:val="00402EAC"/>
    <w:rsid w:val="00403918"/>
    <w:rsid w:val="00404C11"/>
    <w:rsid w:val="004079CF"/>
    <w:rsid w:val="00410DF0"/>
    <w:rsid w:val="004113FD"/>
    <w:rsid w:val="00411873"/>
    <w:rsid w:val="004120D6"/>
    <w:rsid w:val="00420500"/>
    <w:rsid w:val="004229DF"/>
    <w:rsid w:val="00423054"/>
    <w:rsid w:val="00427CF5"/>
    <w:rsid w:val="0043602F"/>
    <w:rsid w:val="004375A7"/>
    <w:rsid w:val="00443568"/>
    <w:rsid w:val="00446351"/>
    <w:rsid w:val="0044757A"/>
    <w:rsid w:val="004538FD"/>
    <w:rsid w:val="00457BB1"/>
    <w:rsid w:val="00460D53"/>
    <w:rsid w:val="004666A6"/>
    <w:rsid w:val="00467B35"/>
    <w:rsid w:val="00470994"/>
    <w:rsid w:val="00472037"/>
    <w:rsid w:val="00473E7A"/>
    <w:rsid w:val="004744E0"/>
    <w:rsid w:val="004745F0"/>
    <w:rsid w:val="00474DD7"/>
    <w:rsid w:val="00476A71"/>
    <w:rsid w:val="004775F4"/>
    <w:rsid w:val="00481230"/>
    <w:rsid w:val="00481AE1"/>
    <w:rsid w:val="00484A61"/>
    <w:rsid w:val="00485AEC"/>
    <w:rsid w:val="00493C12"/>
    <w:rsid w:val="00495A68"/>
    <w:rsid w:val="0049770B"/>
    <w:rsid w:val="004A1DF6"/>
    <w:rsid w:val="004A2A7C"/>
    <w:rsid w:val="004A2ACA"/>
    <w:rsid w:val="004A4F14"/>
    <w:rsid w:val="004A6F95"/>
    <w:rsid w:val="004A7CBA"/>
    <w:rsid w:val="004A7FEE"/>
    <w:rsid w:val="004B2CA0"/>
    <w:rsid w:val="004B329A"/>
    <w:rsid w:val="004C05BE"/>
    <w:rsid w:val="004C31BC"/>
    <w:rsid w:val="004C378D"/>
    <w:rsid w:val="004C5C32"/>
    <w:rsid w:val="004C666A"/>
    <w:rsid w:val="004D0B8D"/>
    <w:rsid w:val="004D6089"/>
    <w:rsid w:val="004D760F"/>
    <w:rsid w:val="004E0111"/>
    <w:rsid w:val="004E0189"/>
    <w:rsid w:val="004E37ED"/>
    <w:rsid w:val="004E3EBF"/>
    <w:rsid w:val="004E4648"/>
    <w:rsid w:val="004E5AF6"/>
    <w:rsid w:val="004E611B"/>
    <w:rsid w:val="004F0D1B"/>
    <w:rsid w:val="004F1CFB"/>
    <w:rsid w:val="004F59A7"/>
    <w:rsid w:val="004F5D93"/>
    <w:rsid w:val="00502B5D"/>
    <w:rsid w:val="00503B3B"/>
    <w:rsid w:val="00505298"/>
    <w:rsid w:val="00505881"/>
    <w:rsid w:val="0050799C"/>
    <w:rsid w:val="00514262"/>
    <w:rsid w:val="00515348"/>
    <w:rsid w:val="00515BBE"/>
    <w:rsid w:val="005163D8"/>
    <w:rsid w:val="00516A6D"/>
    <w:rsid w:val="00520FCD"/>
    <w:rsid w:val="00525AE7"/>
    <w:rsid w:val="00526EE8"/>
    <w:rsid w:val="0053072F"/>
    <w:rsid w:val="00534C3B"/>
    <w:rsid w:val="00536CBC"/>
    <w:rsid w:val="00543CB8"/>
    <w:rsid w:val="00545C86"/>
    <w:rsid w:val="005461AF"/>
    <w:rsid w:val="00551A32"/>
    <w:rsid w:val="00552133"/>
    <w:rsid w:val="0055323B"/>
    <w:rsid w:val="00555C12"/>
    <w:rsid w:val="0055655F"/>
    <w:rsid w:val="00562BFD"/>
    <w:rsid w:val="00564922"/>
    <w:rsid w:val="00565370"/>
    <w:rsid w:val="0056652E"/>
    <w:rsid w:val="005669BE"/>
    <w:rsid w:val="005705D2"/>
    <w:rsid w:val="00573D66"/>
    <w:rsid w:val="005764CA"/>
    <w:rsid w:val="00580505"/>
    <w:rsid w:val="0059042E"/>
    <w:rsid w:val="0059150B"/>
    <w:rsid w:val="00595034"/>
    <w:rsid w:val="0059605C"/>
    <w:rsid w:val="00597582"/>
    <w:rsid w:val="005A6CEB"/>
    <w:rsid w:val="005A72AB"/>
    <w:rsid w:val="005B0AA3"/>
    <w:rsid w:val="005B0ACE"/>
    <w:rsid w:val="005B0F04"/>
    <w:rsid w:val="005B2813"/>
    <w:rsid w:val="005B3924"/>
    <w:rsid w:val="005B3DFF"/>
    <w:rsid w:val="005B4BD3"/>
    <w:rsid w:val="005C24E6"/>
    <w:rsid w:val="005C31F2"/>
    <w:rsid w:val="005C3DA2"/>
    <w:rsid w:val="005C5650"/>
    <w:rsid w:val="005C77FA"/>
    <w:rsid w:val="005D020F"/>
    <w:rsid w:val="005D08BE"/>
    <w:rsid w:val="005D5C24"/>
    <w:rsid w:val="005E0F0B"/>
    <w:rsid w:val="005E129F"/>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41EFE"/>
    <w:rsid w:val="00642E59"/>
    <w:rsid w:val="006433A9"/>
    <w:rsid w:val="006440FB"/>
    <w:rsid w:val="00645C3B"/>
    <w:rsid w:val="00654F64"/>
    <w:rsid w:val="00655DFE"/>
    <w:rsid w:val="00660CDA"/>
    <w:rsid w:val="00664A15"/>
    <w:rsid w:val="0067003B"/>
    <w:rsid w:val="00671AFC"/>
    <w:rsid w:val="00671C82"/>
    <w:rsid w:val="00672665"/>
    <w:rsid w:val="006774F4"/>
    <w:rsid w:val="00681353"/>
    <w:rsid w:val="006818FF"/>
    <w:rsid w:val="00685810"/>
    <w:rsid w:val="00686E1E"/>
    <w:rsid w:val="00686F8A"/>
    <w:rsid w:val="00694ADD"/>
    <w:rsid w:val="006A118A"/>
    <w:rsid w:val="006B3FC1"/>
    <w:rsid w:val="006B55FA"/>
    <w:rsid w:val="006C1308"/>
    <w:rsid w:val="006C313B"/>
    <w:rsid w:val="006C3C2B"/>
    <w:rsid w:val="006C5EA4"/>
    <w:rsid w:val="006C68B4"/>
    <w:rsid w:val="006C758D"/>
    <w:rsid w:val="006D487E"/>
    <w:rsid w:val="006D77A4"/>
    <w:rsid w:val="006E2B6C"/>
    <w:rsid w:val="006E3877"/>
    <w:rsid w:val="006E6A79"/>
    <w:rsid w:val="006E70A7"/>
    <w:rsid w:val="006F27E8"/>
    <w:rsid w:val="006F5744"/>
    <w:rsid w:val="00700C81"/>
    <w:rsid w:val="00711021"/>
    <w:rsid w:val="00711354"/>
    <w:rsid w:val="007127CF"/>
    <w:rsid w:val="0071679F"/>
    <w:rsid w:val="00727120"/>
    <w:rsid w:val="007305E3"/>
    <w:rsid w:val="007330B4"/>
    <w:rsid w:val="00733BCE"/>
    <w:rsid w:val="007347F4"/>
    <w:rsid w:val="007373F3"/>
    <w:rsid w:val="007418F7"/>
    <w:rsid w:val="00742583"/>
    <w:rsid w:val="007427E1"/>
    <w:rsid w:val="00742AEF"/>
    <w:rsid w:val="007450CA"/>
    <w:rsid w:val="007465B4"/>
    <w:rsid w:val="00746750"/>
    <w:rsid w:val="00747D55"/>
    <w:rsid w:val="00750FFE"/>
    <w:rsid w:val="0075354C"/>
    <w:rsid w:val="007621CA"/>
    <w:rsid w:val="00763058"/>
    <w:rsid w:val="007644A4"/>
    <w:rsid w:val="0076497F"/>
    <w:rsid w:val="00764DB3"/>
    <w:rsid w:val="007660C8"/>
    <w:rsid w:val="007669C2"/>
    <w:rsid w:val="0077481A"/>
    <w:rsid w:val="00774B1F"/>
    <w:rsid w:val="007759E5"/>
    <w:rsid w:val="00776EBB"/>
    <w:rsid w:val="007826F8"/>
    <w:rsid w:val="00782E57"/>
    <w:rsid w:val="007874C4"/>
    <w:rsid w:val="007909F1"/>
    <w:rsid w:val="00793F29"/>
    <w:rsid w:val="007945C1"/>
    <w:rsid w:val="00797696"/>
    <w:rsid w:val="007A1F8F"/>
    <w:rsid w:val="007A2046"/>
    <w:rsid w:val="007A3E69"/>
    <w:rsid w:val="007B00B4"/>
    <w:rsid w:val="007B47C5"/>
    <w:rsid w:val="007C271A"/>
    <w:rsid w:val="007C6EFD"/>
    <w:rsid w:val="007C7E68"/>
    <w:rsid w:val="007D5F47"/>
    <w:rsid w:val="007D6D53"/>
    <w:rsid w:val="007D7027"/>
    <w:rsid w:val="007D738C"/>
    <w:rsid w:val="007D7CE2"/>
    <w:rsid w:val="007E2620"/>
    <w:rsid w:val="007E5B40"/>
    <w:rsid w:val="007E698A"/>
    <w:rsid w:val="007E7D52"/>
    <w:rsid w:val="007F054A"/>
    <w:rsid w:val="007F3F65"/>
    <w:rsid w:val="007F6AB0"/>
    <w:rsid w:val="00803E93"/>
    <w:rsid w:val="00815B5F"/>
    <w:rsid w:val="00821AE4"/>
    <w:rsid w:val="0082263D"/>
    <w:rsid w:val="00823772"/>
    <w:rsid w:val="00825E6B"/>
    <w:rsid w:val="00826891"/>
    <w:rsid w:val="0083078A"/>
    <w:rsid w:val="008409A0"/>
    <w:rsid w:val="0084638B"/>
    <w:rsid w:val="00852D37"/>
    <w:rsid w:val="008579FD"/>
    <w:rsid w:val="00862F76"/>
    <w:rsid w:val="00865086"/>
    <w:rsid w:val="00865AA6"/>
    <w:rsid w:val="00865F10"/>
    <w:rsid w:val="00866086"/>
    <w:rsid w:val="0087147E"/>
    <w:rsid w:val="0087274C"/>
    <w:rsid w:val="00873C3C"/>
    <w:rsid w:val="00881379"/>
    <w:rsid w:val="008908E1"/>
    <w:rsid w:val="00891DFA"/>
    <w:rsid w:val="00897D0F"/>
    <w:rsid w:val="008A7C97"/>
    <w:rsid w:val="008B02B6"/>
    <w:rsid w:val="008B2AC1"/>
    <w:rsid w:val="008B2CE1"/>
    <w:rsid w:val="008B4C48"/>
    <w:rsid w:val="008B65AF"/>
    <w:rsid w:val="008C1F71"/>
    <w:rsid w:val="008C2BE6"/>
    <w:rsid w:val="008D2207"/>
    <w:rsid w:val="008D4858"/>
    <w:rsid w:val="008D4DA6"/>
    <w:rsid w:val="008D7AAD"/>
    <w:rsid w:val="008E11B2"/>
    <w:rsid w:val="008E2669"/>
    <w:rsid w:val="008E2F7E"/>
    <w:rsid w:val="008E416C"/>
    <w:rsid w:val="008E6F5B"/>
    <w:rsid w:val="008E7C2D"/>
    <w:rsid w:val="008F6EB7"/>
    <w:rsid w:val="0090214F"/>
    <w:rsid w:val="009033E1"/>
    <w:rsid w:val="0090370E"/>
    <w:rsid w:val="009053DC"/>
    <w:rsid w:val="00905F7B"/>
    <w:rsid w:val="00906C1A"/>
    <w:rsid w:val="009122AC"/>
    <w:rsid w:val="00912921"/>
    <w:rsid w:val="00912DA3"/>
    <w:rsid w:val="00923B9D"/>
    <w:rsid w:val="00925F56"/>
    <w:rsid w:val="00930478"/>
    <w:rsid w:val="00933AED"/>
    <w:rsid w:val="00934ED9"/>
    <w:rsid w:val="00934F1F"/>
    <w:rsid w:val="00937E15"/>
    <w:rsid w:val="00943AAA"/>
    <w:rsid w:val="009449D1"/>
    <w:rsid w:val="009454F1"/>
    <w:rsid w:val="00945FB6"/>
    <w:rsid w:val="00950270"/>
    <w:rsid w:val="00950AF1"/>
    <w:rsid w:val="00950E53"/>
    <w:rsid w:val="0095542B"/>
    <w:rsid w:val="0096239F"/>
    <w:rsid w:val="00963D9A"/>
    <w:rsid w:val="009670DA"/>
    <w:rsid w:val="0097129B"/>
    <w:rsid w:val="009754B9"/>
    <w:rsid w:val="00977649"/>
    <w:rsid w:val="0098577D"/>
    <w:rsid w:val="009857B9"/>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7AE6"/>
    <w:rsid w:val="009D39E7"/>
    <w:rsid w:val="009D57F4"/>
    <w:rsid w:val="009E2BF6"/>
    <w:rsid w:val="009E5DAC"/>
    <w:rsid w:val="009E5F31"/>
    <w:rsid w:val="009F0594"/>
    <w:rsid w:val="009F0CDE"/>
    <w:rsid w:val="009F3A00"/>
    <w:rsid w:val="009F7D61"/>
    <w:rsid w:val="00A00707"/>
    <w:rsid w:val="00A01C19"/>
    <w:rsid w:val="00A01C7D"/>
    <w:rsid w:val="00A052AD"/>
    <w:rsid w:val="00A118C4"/>
    <w:rsid w:val="00A11D49"/>
    <w:rsid w:val="00A14933"/>
    <w:rsid w:val="00A17692"/>
    <w:rsid w:val="00A21212"/>
    <w:rsid w:val="00A24A7C"/>
    <w:rsid w:val="00A25960"/>
    <w:rsid w:val="00A25D7E"/>
    <w:rsid w:val="00A45B79"/>
    <w:rsid w:val="00A4669C"/>
    <w:rsid w:val="00A46EEE"/>
    <w:rsid w:val="00A47576"/>
    <w:rsid w:val="00A47645"/>
    <w:rsid w:val="00A50F9D"/>
    <w:rsid w:val="00A523CE"/>
    <w:rsid w:val="00A55280"/>
    <w:rsid w:val="00A71D12"/>
    <w:rsid w:val="00A72B36"/>
    <w:rsid w:val="00A7498B"/>
    <w:rsid w:val="00A778F3"/>
    <w:rsid w:val="00A838CA"/>
    <w:rsid w:val="00A83E75"/>
    <w:rsid w:val="00A84C01"/>
    <w:rsid w:val="00A92F64"/>
    <w:rsid w:val="00A96475"/>
    <w:rsid w:val="00AA4E63"/>
    <w:rsid w:val="00AB0473"/>
    <w:rsid w:val="00AB20B2"/>
    <w:rsid w:val="00AB3A8E"/>
    <w:rsid w:val="00AB5F77"/>
    <w:rsid w:val="00AB65BC"/>
    <w:rsid w:val="00AB6CBD"/>
    <w:rsid w:val="00AC1322"/>
    <w:rsid w:val="00AC1F5A"/>
    <w:rsid w:val="00AC54DA"/>
    <w:rsid w:val="00AC5945"/>
    <w:rsid w:val="00AC5F69"/>
    <w:rsid w:val="00AC6D9B"/>
    <w:rsid w:val="00AC77DD"/>
    <w:rsid w:val="00AD4A65"/>
    <w:rsid w:val="00AD6EA7"/>
    <w:rsid w:val="00AD770C"/>
    <w:rsid w:val="00AE084C"/>
    <w:rsid w:val="00AE15BD"/>
    <w:rsid w:val="00AE23EF"/>
    <w:rsid w:val="00AE61A4"/>
    <w:rsid w:val="00AE7940"/>
    <w:rsid w:val="00AF1925"/>
    <w:rsid w:val="00AF2CCB"/>
    <w:rsid w:val="00AF2DDC"/>
    <w:rsid w:val="00B00B9F"/>
    <w:rsid w:val="00B03CBE"/>
    <w:rsid w:val="00B04CF3"/>
    <w:rsid w:val="00B0561D"/>
    <w:rsid w:val="00B14494"/>
    <w:rsid w:val="00B16D4D"/>
    <w:rsid w:val="00B201ED"/>
    <w:rsid w:val="00B23CA5"/>
    <w:rsid w:val="00B26096"/>
    <w:rsid w:val="00B30B14"/>
    <w:rsid w:val="00B32616"/>
    <w:rsid w:val="00B373BC"/>
    <w:rsid w:val="00B41A0C"/>
    <w:rsid w:val="00B424D8"/>
    <w:rsid w:val="00B444EA"/>
    <w:rsid w:val="00B52589"/>
    <w:rsid w:val="00B528DD"/>
    <w:rsid w:val="00B53441"/>
    <w:rsid w:val="00B53E4A"/>
    <w:rsid w:val="00B55D47"/>
    <w:rsid w:val="00B56AC1"/>
    <w:rsid w:val="00B6024D"/>
    <w:rsid w:val="00B62708"/>
    <w:rsid w:val="00B65A9D"/>
    <w:rsid w:val="00B70A2C"/>
    <w:rsid w:val="00B71F04"/>
    <w:rsid w:val="00B759E3"/>
    <w:rsid w:val="00B75DCF"/>
    <w:rsid w:val="00B76A38"/>
    <w:rsid w:val="00B76B3E"/>
    <w:rsid w:val="00B83766"/>
    <w:rsid w:val="00B946DD"/>
    <w:rsid w:val="00B97C92"/>
    <w:rsid w:val="00BA0FC3"/>
    <w:rsid w:val="00BA4147"/>
    <w:rsid w:val="00BA6CFE"/>
    <w:rsid w:val="00BB683E"/>
    <w:rsid w:val="00BC506C"/>
    <w:rsid w:val="00BC57A9"/>
    <w:rsid w:val="00BD2FA4"/>
    <w:rsid w:val="00BF05DA"/>
    <w:rsid w:val="00BF5D51"/>
    <w:rsid w:val="00BF7704"/>
    <w:rsid w:val="00C02889"/>
    <w:rsid w:val="00C028AE"/>
    <w:rsid w:val="00C02CE3"/>
    <w:rsid w:val="00C035EC"/>
    <w:rsid w:val="00C129C2"/>
    <w:rsid w:val="00C1414F"/>
    <w:rsid w:val="00C21C09"/>
    <w:rsid w:val="00C240E8"/>
    <w:rsid w:val="00C26FCC"/>
    <w:rsid w:val="00C33EFF"/>
    <w:rsid w:val="00C34DC1"/>
    <w:rsid w:val="00C36BCA"/>
    <w:rsid w:val="00C375B1"/>
    <w:rsid w:val="00C40636"/>
    <w:rsid w:val="00C434E2"/>
    <w:rsid w:val="00C43948"/>
    <w:rsid w:val="00C551CB"/>
    <w:rsid w:val="00C673BF"/>
    <w:rsid w:val="00C70526"/>
    <w:rsid w:val="00C721EF"/>
    <w:rsid w:val="00C77122"/>
    <w:rsid w:val="00C7733C"/>
    <w:rsid w:val="00C83124"/>
    <w:rsid w:val="00C85354"/>
    <w:rsid w:val="00C910AF"/>
    <w:rsid w:val="00C9269C"/>
    <w:rsid w:val="00C92F2E"/>
    <w:rsid w:val="00C9361A"/>
    <w:rsid w:val="00C976CC"/>
    <w:rsid w:val="00CB3FAB"/>
    <w:rsid w:val="00CB4A91"/>
    <w:rsid w:val="00CC3EDB"/>
    <w:rsid w:val="00CC646A"/>
    <w:rsid w:val="00CC7A15"/>
    <w:rsid w:val="00CD0337"/>
    <w:rsid w:val="00CE00A0"/>
    <w:rsid w:val="00CE0B1F"/>
    <w:rsid w:val="00CE2851"/>
    <w:rsid w:val="00CF0B2C"/>
    <w:rsid w:val="00CF1122"/>
    <w:rsid w:val="00CF47DC"/>
    <w:rsid w:val="00CF7821"/>
    <w:rsid w:val="00D05A73"/>
    <w:rsid w:val="00D07E16"/>
    <w:rsid w:val="00D12853"/>
    <w:rsid w:val="00D1462B"/>
    <w:rsid w:val="00D151E4"/>
    <w:rsid w:val="00D15303"/>
    <w:rsid w:val="00D159AE"/>
    <w:rsid w:val="00D223C1"/>
    <w:rsid w:val="00D26835"/>
    <w:rsid w:val="00D31B7B"/>
    <w:rsid w:val="00D36F29"/>
    <w:rsid w:val="00D42517"/>
    <w:rsid w:val="00D4431B"/>
    <w:rsid w:val="00D47FC0"/>
    <w:rsid w:val="00D5364A"/>
    <w:rsid w:val="00D60F0E"/>
    <w:rsid w:val="00D6207B"/>
    <w:rsid w:val="00D6277B"/>
    <w:rsid w:val="00D62A9E"/>
    <w:rsid w:val="00D64869"/>
    <w:rsid w:val="00D65978"/>
    <w:rsid w:val="00D70080"/>
    <w:rsid w:val="00D70B62"/>
    <w:rsid w:val="00D72B18"/>
    <w:rsid w:val="00D73899"/>
    <w:rsid w:val="00D76DA2"/>
    <w:rsid w:val="00D82493"/>
    <w:rsid w:val="00D82E03"/>
    <w:rsid w:val="00D84EA0"/>
    <w:rsid w:val="00D94D8B"/>
    <w:rsid w:val="00DA0761"/>
    <w:rsid w:val="00DA46DB"/>
    <w:rsid w:val="00DB57C8"/>
    <w:rsid w:val="00DC310E"/>
    <w:rsid w:val="00DC3A7F"/>
    <w:rsid w:val="00DC3AEF"/>
    <w:rsid w:val="00DC487B"/>
    <w:rsid w:val="00DC5353"/>
    <w:rsid w:val="00DC705A"/>
    <w:rsid w:val="00DD1596"/>
    <w:rsid w:val="00DD2373"/>
    <w:rsid w:val="00DE094B"/>
    <w:rsid w:val="00DE2276"/>
    <w:rsid w:val="00DF5CBE"/>
    <w:rsid w:val="00E0117B"/>
    <w:rsid w:val="00E03255"/>
    <w:rsid w:val="00E04810"/>
    <w:rsid w:val="00E057C4"/>
    <w:rsid w:val="00E05BE1"/>
    <w:rsid w:val="00E05E63"/>
    <w:rsid w:val="00E110A6"/>
    <w:rsid w:val="00E13EE0"/>
    <w:rsid w:val="00E15580"/>
    <w:rsid w:val="00E16741"/>
    <w:rsid w:val="00E16B22"/>
    <w:rsid w:val="00E172AB"/>
    <w:rsid w:val="00E21937"/>
    <w:rsid w:val="00E257D4"/>
    <w:rsid w:val="00E26968"/>
    <w:rsid w:val="00E3613D"/>
    <w:rsid w:val="00E40E6B"/>
    <w:rsid w:val="00E4176F"/>
    <w:rsid w:val="00E50458"/>
    <w:rsid w:val="00E51A13"/>
    <w:rsid w:val="00E524FE"/>
    <w:rsid w:val="00E663B2"/>
    <w:rsid w:val="00E7064A"/>
    <w:rsid w:val="00E716B4"/>
    <w:rsid w:val="00E82438"/>
    <w:rsid w:val="00E836C8"/>
    <w:rsid w:val="00E84420"/>
    <w:rsid w:val="00E8735D"/>
    <w:rsid w:val="00E8758C"/>
    <w:rsid w:val="00E951BA"/>
    <w:rsid w:val="00EA33E1"/>
    <w:rsid w:val="00EA493C"/>
    <w:rsid w:val="00EA6971"/>
    <w:rsid w:val="00EA77FC"/>
    <w:rsid w:val="00EB0610"/>
    <w:rsid w:val="00EB49B5"/>
    <w:rsid w:val="00EC0610"/>
    <w:rsid w:val="00EC089D"/>
    <w:rsid w:val="00EC16C9"/>
    <w:rsid w:val="00EC1A36"/>
    <w:rsid w:val="00EC54F6"/>
    <w:rsid w:val="00ED566C"/>
    <w:rsid w:val="00ED5DD4"/>
    <w:rsid w:val="00EE3664"/>
    <w:rsid w:val="00EE3A2E"/>
    <w:rsid w:val="00EE3D61"/>
    <w:rsid w:val="00EE6655"/>
    <w:rsid w:val="00EE67DE"/>
    <w:rsid w:val="00EE7193"/>
    <w:rsid w:val="00EE71C1"/>
    <w:rsid w:val="00EF055C"/>
    <w:rsid w:val="00EF577B"/>
    <w:rsid w:val="00EF5904"/>
    <w:rsid w:val="00F005FE"/>
    <w:rsid w:val="00F0755C"/>
    <w:rsid w:val="00F13A46"/>
    <w:rsid w:val="00F14653"/>
    <w:rsid w:val="00F2043B"/>
    <w:rsid w:val="00F33524"/>
    <w:rsid w:val="00F34485"/>
    <w:rsid w:val="00F34C50"/>
    <w:rsid w:val="00F36D7D"/>
    <w:rsid w:val="00F37BD4"/>
    <w:rsid w:val="00F40AA0"/>
    <w:rsid w:val="00F41678"/>
    <w:rsid w:val="00F45576"/>
    <w:rsid w:val="00F4678F"/>
    <w:rsid w:val="00F550F6"/>
    <w:rsid w:val="00F5779D"/>
    <w:rsid w:val="00F57E7C"/>
    <w:rsid w:val="00F66ED0"/>
    <w:rsid w:val="00F72882"/>
    <w:rsid w:val="00F76BC1"/>
    <w:rsid w:val="00F77B13"/>
    <w:rsid w:val="00F841D2"/>
    <w:rsid w:val="00F906F9"/>
    <w:rsid w:val="00F92F3C"/>
    <w:rsid w:val="00F93058"/>
    <w:rsid w:val="00F9470E"/>
    <w:rsid w:val="00FA086C"/>
    <w:rsid w:val="00FA3257"/>
    <w:rsid w:val="00FA369A"/>
    <w:rsid w:val="00FA4765"/>
    <w:rsid w:val="00FA4EA7"/>
    <w:rsid w:val="00FA63AE"/>
    <w:rsid w:val="00FB0363"/>
    <w:rsid w:val="00FB13D0"/>
    <w:rsid w:val="00FB359E"/>
    <w:rsid w:val="00FB6D5D"/>
    <w:rsid w:val="00FD0560"/>
    <w:rsid w:val="00FD09A5"/>
    <w:rsid w:val="00FD2C28"/>
    <w:rsid w:val="00FD4510"/>
    <w:rsid w:val="00FD5A99"/>
    <w:rsid w:val="00FE0802"/>
    <w:rsid w:val="00FE6147"/>
    <w:rsid w:val="00FE7286"/>
    <w:rsid w:val="00FE7517"/>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2259-5994-734C-BD56-91C22D45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1833</Words>
  <Characters>10454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3</cp:revision>
  <dcterms:created xsi:type="dcterms:W3CDTF">2018-05-04T21:57:00Z</dcterms:created>
  <dcterms:modified xsi:type="dcterms:W3CDTF">2018-05-04T22:17:00Z</dcterms:modified>
</cp:coreProperties>
</file>